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863" w:rsidRDefault="002B5863" w:rsidP="00AC29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City of Nanaimo</w:t>
      </w:r>
    </w:p>
    <w:p w:rsidR="002B5863" w:rsidRPr="00334156" w:rsidRDefault="002B5863" w:rsidP="00AC2977">
      <w:pPr>
        <w:jc w:val="center"/>
        <w:rPr>
          <w:b/>
          <w:sz w:val="16"/>
          <w:szCs w:val="16"/>
        </w:rPr>
      </w:pPr>
    </w:p>
    <w:p w:rsidR="002B5863" w:rsidRPr="00250418" w:rsidRDefault="002B5863" w:rsidP="00AC2977">
      <w:pPr>
        <w:jc w:val="center"/>
        <w:rPr>
          <w:b/>
          <w:sz w:val="28"/>
          <w:szCs w:val="28"/>
        </w:rPr>
      </w:pPr>
      <w:r w:rsidRPr="00250418">
        <w:rPr>
          <w:b/>
          <w:sz w:val="28"/>
          <w:szCs w:val="28"/>
        </w:rPr>
        <w:t>REPORT TO COUNCIL</w:t>
      </w:r>
    </w:p>
    <w:p w:rsidR="002B5863" w:rsidRDefault="002B5863">
      <w:pPr>
        <w:jc w:val="center"/>
        <w:rPr>
          <w:color w:val="000000"/>
        </w:rPr>
      </w:pPr>
    </w:p>
    <w:p w:rsidR="002B5863" w:rsidRDefault="002B5863" w:rsidP="00AC2977">
      <w:pPr>
        <w:tabs>
          <w:tab w:val="left" w:pos="2340"/>
        </w:tabs>
      </w:pPr>
      <w:r w:rsidRPr="00EE7167">
        <w:rPr>
          <w:b/>
        </w:rPr>
        <w:t>DATE OF MEETING:</w:t>
      </w:r>
      <w:r>
        <w:t xml:space="preserve">  2013-</w:t>
      </w:r>
      <w:r w:rsidR="002A10B7">
        <w:t>SEP-2</w:t>
      </w:r>
      <w:r w:rsidR="00643DF4">
        <w:t>3</w:t>
      </w:r>
    </w:p>
    <w:p w:rsidR="002B5863" w:rsidRDefault="002B5863" w:rsidP="00371D8B">
      <w:pPr>
        <w:tabs>
          <w:tab w:val="left" w:pos="1890"/>
        </w:tabs>
      </w:pPr>
    </w:p>
    <w:p w:rsidR="00371D8B" w:rsidRDefault="002B5863" w:rsidP="00371D8B">
      <w:pPr>
        <w:tabs>
          <w:tab w:val="left" w:pos="1890"/>
          <w:tab w:val="left" w:pos="2340"/>
        </w:tabs>
      </w:pPr>
      <w:r w:rsidRPr="00EE7167">
        <w:rPr>
          <w:b/>
        </w:rPr>
        <w:t>AUTHORED BY:</w:t>
      </w:r>
      <w:r w:rsidR="00371D8B">
        <w:tab/>
      </w:r>
      <w:r w:rsidR="00162F7A">
        <w:rPr>
          <w:noProof/>
        </w:rPr>
        <w:t>DAVE STEWART</w:t>
      </w:r>
      <w:r w:rsidR="00162F7A">
        <w:t>, PLANNER</w:t>
      </w:r>
    </w:p>
    <w:p w:rsidR="002B5863" w:rsidRDefault="00371D8B" w:rsidP="00371D8B">
      <w:pPr>
        <w:tabs>
          <w:tab w:val="left" w:pos="1890"/>
          <w:tab w:val="left" w:pos="2340"/>
        </w:tabs>
      </w:pPr>
      <w:r>
        <w:tab/>
      </w:r>
      <w:r w:rsidR="002B5863">
        <w:t>PLANNING &amp; DESIGN SECTION</w:t>
      </w:r>
    </w:p>
    <w:p w:rsidR="002B5863" w:rsidRDefault="002B5863" w:rsidP="00AC2977">
      <w:pPr>
        <w:keepLines/>
        <w:rPr>
          <w:color w:val="000000"/>
        </w:rPr>
      </w:pPr>
    </w:p>
    <w:p w:rsidR="002B5863" w:rsidRDefault="002B5863" w:rsidP="00AC2977">
      <w:pPr>
        <w:keepLines/>
        <w:rPr>
          <w:color w:val="000000"/>
        </w:rPr>
      </w:pPr>
      <w:r w:rsidRPr="00AC2977">
        <w:rPr>
          <w:b/>
          <w:color w:val="000000"/>
        </w:rPr>
        <w:t>RE:</w:t>
      </w:r>
      <w:r>
        <w:rPr>
          <w:color w:val="000000"/>
        </w:rPr>
        <w:t xml:space="preserve">  DEVELOPMENT VARIANCE PERMIT NO.  </w:t>
      </w:r>
      <w:r w:rsidRPr="004A6B95">
        <w:rPr>
          <w:noProof/>
          <w:color w:val="000000"/>
        </w:rPr>
        <w:t>DVP21</w:t>
      </w:r>
      <w:r w:rsidR="002A10B7">
        <w:rPr>
          <w:noProof/>
          <w:color w:val="000000"/>
        </w:rPr>
        <w:t>7</w:t>
      </w:r>
      <w:r>
        <w:rPr>
          <w:color w:val="000000"/>
        </w:rPr>
        <w:t xml:space="preserve"> - </w:t>
      </w:r>
      <w:r w:rsidR="002A10B7">
        <w:rPr>
          <w:noProof/>
          <w:color w:val="000000"/>
        </w:rPr>
        <w:t>680 TRANS CANADA HIGHWAY</w:t>
      </w:r>
    </w:p>
    <w:p w:rsidR="002B5863" w:rsidRDefault="002B5863" w:rsidP="00AC2977"/>
    <w:p w:rsidR="002B5863" w:rsidRDefault="002B5863" w:rsidP="00AC2977">
      <w:pPr>
        <w:pBdr>
          <w:top w:val="single" w:sz="6" w:space="1" w:color="auto"/>
        </w:pBdr>
      </w:pPr>
    </w:p>
    <w:p w:rsidR="00270869" w:rsidRDefault="00270869" w:rsidP="00AC2977">
      <w:pPr>
        <w:pBdr>
          <w:top w:val="single" w:sz="6" w:space="1" w:color="auto"/>
        </w:pBdr>
      </w:pPr>
    </w:p>
    <w:p w:rsidR="002B5863" w:rsidRDefault="002B5863" w:rsidP="006B369A">
      <w:pPr>
        <w:keepLines/>
        <w:jc w:val="both"/>
        <w:rPr>
          <w:color w:val="000000"/>
          <w:u w:val="single"/>
        </w:rPr>
      </w:pPr>
      <w:r>
        <w:rPr>
          <w:color w:val="000000"/>
          <w:u w:val="single"/>
        </w:rPr>
        <w:t>STAFF RECOMMENDATION:</w:t>
      </w:r>
    </w:p>
    <w:p w:rsidR="002B5863" w:rsidRDefault="002B5863" w:rsidP="006B369A">
      <w:pPr>
        <w:keepLines/>
        <w:jc w:val="both"/>
        <w:rPr>
          <w:color w:val="000000"/>
        </w:rPr>
      </w:pPr>
    </w:p>
    <w:p w:rsidR="002B5863" w:rsidRDefault="002B5863" w:rsidP="006B369A">
      <w:pPr>
        <w:keepLines/>
        <w:jc w:val="both"/>
        <w:rPr>
          <w:color w:val="000000"/>
        </w:rPr>
      </w:pPr>
      <w:proofErr w:type="gramStart"/>
      <w:r>
        <w:rPr>
          <w:color w:val="000000"/>
        </w:rPr>
        <w:t>That Council direct staff to proceed with the required Statutory Notification for Development Variance Permit No.</w:t>
      </w:r>
      <w:proofErr w:type="gramEnd"/>
      <w:r w:rsidRPr="00483F20">
        <w:rPr>
          <w:color w:val="000000"/>
        </w:rPr>
        <w:t xml:space="preserve"> </w:t>
      </w:r>
      <w:r w:rsidR="00162F7A">
        <w:rPr>
          <w:noProof/>
          <w:color w:val="000000"/>
        </w:rPr>
        <w:t>DVP</w:t>
      </w:r>
      <w:r w:rsidRPr="004A6B95">
        <w:rPr>
          <w:noProof/>
          <w:color w:val="000000"/>
        </w:rPr>
        <w:t>21</w:t>
      </w:r>
      <w:r w:rsidR="002A10B7">
        <w:rPr>
          <w:noProof/>
          <w:color w:val="000000"/>
        </w:rPr>
        <w:t xml:space="preserve">7 at 680 </w:t>
      </w:r>
      <w:r w:rsidR="00162F7A">
        <w:rPr>
          <w:noProof/>
          <w:color w:val="000000"/>
        </w:rPr>
        <w:t>TRANS CANADA HIGHWAY</w:t>
      </w:r>
      <w:r w:rsidR="002A10B7">
        <w:rPr>
          <w:noProof/>
          <w:color w:val="000000"/>
        </w:rPr>
        <w:t>.</w:t>
      </w:r>
    </w:p>
    <w:p w:rsidR="002B5863" w:rsidRDefault="002B5863" w:rsidP="006B369A">
      <w:pPr>
        <w:keepLines/>
        <w:jc w:val="both"/>
        <w:rPr>
          <w:color w:val="000000"/>
        </w:rPr>
      </w:pPr>
    </w:p>
    <w:p w:rsidR="002B5863" w:rsidRDefault="002B5863" w:rsidP="006B369A">
      <w:pPr>
        <w:jc w:val="both"/>
        <w:rPr>
          <w:u w:val="single"/>
        </w:rPr>
      </w:pPr>
    </w:p>
    <w:p w:rsidR="002B5863" w:rsidRDefault="002B5863" w:rsidP="006B369A">
      <w:pPr>
        <w:jc w:val="both"/>
      </w:pPr>
      <w:r w:rsidRPr="008A26FA">
        <w:rPr>
          <w:u w:val="single"/>
        </w:rPr>
        <w:t>PURPOSE:</w:t>
      </w:r>
      <w:r>
        <w:t xml:space="preserve"> </w:t>
      </w:r>
    </w:p>
    <w:p w:rsidR="002B5863" w:rsidRDefault="002B5863" w:rsidP="006B369A">
      <w:pPr>
        <w:jc w:val="both"/>
      </w:pPr>
    </w:p>
    <w:p w:rsidR="002B5863" w:rsidRPr="002A10B7" w:rsidRDefault="002B5863" w:rsidP="006B369A">
      <w:pPr>
        <w:keepLines/>
        <w:jc w:val="both"/>
        <w:rPr>
          <w:color w:val="000000"/>
        </w:rPr>
      </w:pPr>
      <w:r>
        <w:t>The purpose of this report is to seek Council authorization to</w:t>
      </w:r>
      <w:r w:rsidR="002A10B7">
        <w:t xml:space="preserve"> </w:t>
      </w:r>
      <w:r w:rsidR="002A10B7" w:rsidRPr="00885323">
        <w:rPr>
          <w:color w:val="000000"/>
          <w:szCs w:val="22"/>
        </w:rPr>
        <w:t>vary the provisions</w:t>
      </w:r>
      <w:r w:rsidR="00643DF4">
        <w:rPr>
          <w:color w:val="000000"/>
          <w:szCs w:val="22"/>
        </w:rPr>
        <w:t xml:space="preserve"> of sign type, area and height</w:t>
      </w:r>
      <w:r w:rsidR="002A10B7" w:rsidRPr="00885323">
        <w:rPr>
          <w:color w:val="000000"/>
          <w:szCs w:val="22"/>
        </w:rPr>
        <w:t xml:space="preserve"> </w:t>
      </w:r>
      <w:r w:rsidR="00643DF4">
        <w:rPr>
          <w:color w:val="000000"/>
          <w:szCs w:val="22"/>
        </w:rPr>
        <w:t>within</w:t>
      </w:r>
      <w:r w:rsidR="002A10B7" w:rsidRPr="00885323">
        <w:rPr>
          <w:color w:val="000000"/>
          <w:szCs w:val="22"/>
        </w:rPr>
        <w:t xml:space="preserve"> the City of Nanaimo “SIGN BYLAW 1987</w:t>
      </w:r>
      <w:r w:rsidR="002A10B7">
        <w:rPr>
          <w:color w:val="000000"/>
          <w:szCs w:val="22"/>
        </w:rPr>
        <w:t xml:space="preserve"> NO. </w:t>
      </w:r>
      <w:proofErr w:type="gramStart"/>
      <w:r w:rsidR="002A10B7">
        <w:rPr>
          <w:color w:val="000000"/>
          <w:szCs w:val="22"/>
        </w:rPr>
        <w:t xml:space="preserve">2850" in order to permit </w:t>
      </w:r>
      <w:r w:rsidR="00AE12E4">
        <w:rPr>
          <w:color w:val="000000"/>
          <w:szCs w:val="22"/>
        </w:rPr>
        <w:t>two</w:t>
      </w:r>
      <w:r w:rsidR="002A10B7" w:rsidRPr="00885323">
        <w:rPr>
          <w:color w:val="000000"/>
          <w:szCs w:val="22"/>
        </w:rPr>
        <w:t xml:space="preserve"> </w:t>
      </w:r>
      <w:r w:rsidR="002A10B7" w:rsidRPr="00885323">
        <w:rPr>
          <w:noProof/>
          <w:color w:val="000000"/>
          <w:szCs w:val="22"/>
        </w:rPr>
        <w:t>LED sign</w:t>
      </w:r>
      <w:r w:rsidR="002A10B7">
        <w:rPr>
          <w:noProof/>
          <w:color w:val="000000"/>
          <w:szCs w:val="22"/>
        </w:rPr>
        <w:t>s</w:t>
      </w:r>
      <w:r w:rsidR="000A021D">
        <w:rPr>
          <w:noProof/>
          <w:color w:val="000000"/>
          <w:szCs w:val="22"/>
        </w:rPr>
        <w:t xml:space="preserve"> at the Departure Bay Ferry Terminal.</w:t>
      </w:r>
      <w:proofErr w:type="gramEnd"/>
    </w:p>
    <w:p w:rsidR="002B5863" w:rsidRDefault="002B5863" w:rsidP="006B369A">
      <w:pPr>
        <w:keepLines/>
        <w:ind w:left="720" w:hanging="720"/>
        <w:jc w:val="both"/>
        <w:rPr>
          <w:color w:val="000000"/>
        </w:rPr>
      </w:pPr>
    </w:p>
    <w:p w:rsidR="00863A37" w:rsidRDefault="00863A37" w:rsidP="006B369A">
      <w:pPr>
        <w:keepLines/>
        <w:ind w:left="720" w:hanging="720"/>
        <w:jc w:val="both"/>
        <w:rPr>
          <w:color w:val="000000"/>
          <w:u w:val="single"/>
        </w:rPr>
      </w:pPr>
    </w:p>
    <w:p w:rsidR="002B5863" w:rsidRDefault="002B5863" w:rsidP="006B369A">
      <w:pPr>
        <w:keepLines/>
        <w:ind w:left="720" w:hanging="720"/>
        <w:jc w:val="both"/>
        <w:rPr>
          <w:color w:val="000000"/>
        </w:rPr>
      </w:pPr>
      <w:r>
        <w:rPr>
          <w:color w:val="000000"/>
          <w:u w:val="single"/>
        </w:rPr>
        <w:t>BACKGROUND:</w:t>
      </w:r>
    </w:p>
    <w:p w:rsidR="002A10B7" w:rsidRDefault="001B31FF" w:rsidP="002A10B7">
      <w:pPr>
        <w:keepLines/>
        <w:jc w:val="both"/>
        <w:rPr>
          <w:color w:val="000000"/>
          <w:szCs w:val="22"/>
        </w:rPr>
      </w:pPr>
      <w:r w:rsidRPr="001B31FF">
        <w:rPr>
          <w:noProof/>
          <w:color w:val="00000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5.75pt;margin-top:3.65pt;width:170.25pt;height:18pt;z-index:251660288;mso-width-relative:margin;mso-height-relative:margin" fillcolor="black [3213]">
            <v:textbox style="mso-next-textbox:#_x0000_s1026">
              <w:txbxContent>
                <w:p w:rsidR="00F81186" w:rsidRDefault="00F81186">
                  <w:r>
                    <w:t>Map 1- General City Location</w:t>
                  </w:r>
                </w:p>
              </w:txbxContent>
            </v:textbox>
          </v:shape>
        </w:pict>
      </w:r>
      <w:r w:rsidR="009B13C3">
        <w:rPr>
          <w:noProof/>
          <w:color w:val="000000"/>
          <w:lang w:val="en-CA"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207010</wp:posOffset>
            </wp:positionV>
            <wp:extent cx="3105150" cy="3476625"/>
            <wp:effectExtent l="19050" t="19050" r="19050" b="28575"/>
            <wp:wrapSquare wrapText="bothSides"/>
            <wp:docPr id="1" name="Picture 1" descr="\\Tempestdocs\tempestdocs\PROSPERO\PLANNING\DEVVARPERMIT\DVP00217\LOCATION PLANS\DVP00217 In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empestdocs\tempestdocs\PROSPERO\PLANNING\DEVVARPERMIT\DVP00217\LOCATION PLANS\DVP00217 Ins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476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0B7" w:rsidRPr="00885323">
        <w:rPr>
          <w:color w:val="000000"/>
          <w:szCs w:val="22"/>
        </w:rPr>
        <w:t xml:space="preserve">A </w:t>
      </w:r>
      <w:r w:rsidR="00863A37">
        <w:rPr>
          <w:color w:val="000000"/>
          <w:szCs w:val="22"/>
        </w:rPr>
        <w:t>D</w:t>
      </w:r>
      <w:r w:rsidR="002A10B7" w:rsidRPr="00885323">
        <w:rPr>
          <w:color w:val="000000"/>
          <w:szCs w:val="22"/>
        </w:rPr>
        <w:t xml:space="preserve">evelopment </w:t>
      </w:r>
      <w:r w:rsidR="00863A37">
        <w:rPr>
          <w:color w:val="000000"/>
          <w:szCs w:val="22"/>
        </w:rPr>
        <w:t>V</w:t>
      </w:r>
      <w:r w:rsidR="002A10B7" w:rsidRPr="00885323">
        <w:rPr>
          <w:color w:val="000000"/>
          <w:szCs w:val="22"/>
        </w:rPr>
        <w:t xml:space="preserve">ariance </w:t>
      </w:r>
      <w:r w:rsidR="00863A37">
        <w:rPr>
          <w:color w:val="000000"/>
          <w:szCs w:val="22"/>
        </w:rPr>
        <w:t>P</w:t>
      </w:r>
      <w:r w:rsidR="002A10B7" w:rsidRPr="00885323">
        <w:rPr>
          <w:color w:val="000000"/>
          <w:szCs w:val="22"/>
        </w:rPr>
        <w:t>ermit</w:t>
      </w:r>
      <w:r w:rsidR="00863A37">
        <w:rPr>
          <w:color w:val="000000"/>
          <w:szCs w:val="22"/>
        </w:rPr>
        <w:t xml:space="preserve"> (DVP)</w:t>
      </w:r>
      <w:r w:rsidR="002A10B7" w:rsidRPr="00885323">
        <w:rPr>
          <w:color w:val="000000"/>
          <w:szCs w:val="22"/>
        </w:rPr>
        <w:t xml:space="preserve"> application was received from</w:t>
      </w:r>
      <w:r w:rsidR="002A10B7">
        <w:rPr>
          <w:color w:val="000000"/>
          <w:szCs w:val="22"/>
        </w:rPr>
        <w:t xml:space="preserve"> </w:t>
      </w:r>
      <w:r w:rsidR="00F81186">
        <w:rPr>
          <w:color w:val="000000"/>
          <w:szCs w:val="22"/>
        </w:rPr>
        <w:t xml:space="preserve">Mr. </w:t>
      </w:r>
      <w:r w:rsidR="002A10B7">
        <w:rPr>
          <w:color w:val="000000"/>
          <w:szCs w:val="22"/>
        </w:rPr>
        <w:t>Sylvain Boulanger (</w:t>
      </w:r>
      <w:proofErr w:type="spellStart"/>
      <w:r w:rsidR="002A10B7">
        <w:rPr>
          <w:color w:val="000000"/>
          <w:szCs w:val="22"/>
        </w:rPr>
        <w:t>Boldwing</w:t>
      </w:r>
      <w:proofErr w:type="spellEnd"/>
      <w:r w:rsidR="002A10B7">
        <w:rPr>
          <w:color w:val="000000"/>
          <w:szCs w:val="22"/>
        </w:rPr>
        <w:t xml:space="preserve"> Continuum Architects Inc.)</w:t>
      </w:r>
      <w:r w:rsidR="002A10B7" w:rsidRPr="00885323">
        <w:rPr>
          <w:color w:val="000000"/>
          <w:szCs w:val="22"/>
        </w:rPr>
        <w:t xml:space="preserve">, on behalf of </w:t>
      </w:r>
      <w:r w:rsidR="002A10B7">
        <w:rPr>
          <w:color w:val="000000"/>
          <w:szCs w:val="22"/>
        </w:rPr>
        <w:t xml:space="preserve">the </w:t>
      </w:r>
      <w:r w:rsidR="002A10B7" w:rsidRPr="00885323">
        <w:rPr>
          <w:color w:val="000000"/>
          <w:szCs w:val="22"/>
        </w:rPr>
        <w:t xml:space="preserve">BC Transportation Financing Authority, to vary the provisions of the City of Nanaimo “SIGN BYLAW 1987 NO. 2850" in order to permit </w:t>
      </w:r>
      <w:r w:rsidR="002A10B7">
        <w:rPr>
          <w:color w:val="000000"/>
          <w:szCs w:val="22"/>
        </w:rPr>
        <w:t xml:space="preserve">two </w:t>
      </w:r>
      <w:r w:rsidR="002A10B7" w:rsidRPr="00885323">
        <w:rPr>
          <w:noProof/>
          <w:color w:val="000000"/>
          <w:szCs w:val="22"/>
        </w:rPr>
        <w:t xml:space="preserve">LED </w:t>
      </w:r>
      <w:r w:rsidR="002A10B7">
        <w:rPr>
          <w:noProof/>
          <w:color w:val="000000"/>
          <w:szCs w:val="22"/>
        </w:rPr>
        <w:t xml:space="preserve">animated </w:t>
      </w:r>
      <w:r w:rsidR="002A10B7" w:rsidRPr="00885323">
        <w:rPr>
          <w:noProof/>
          <w:color w:val="000000"/>
          <w:szCs w:val="22"/>
        </w:rPr>
        <w:t>sign</w:t>
      </w:r>
      <w:r w:rsidR="002A10B7">
        <w:rPr>
          <w:noProof/>
          <w:color w:val="000000"/>
          <w:szCs w:val="22"/>
        </w:rPr>
        <w:t>s</w:t>
      </w:r>
      <w:r w:rsidR="002A10B7" w:rsidRPr="00885323">
        <w:rPr>
          <w:color w:val="000000"/>
          <w:szCs w:val="22"/>
        </w:rPr>
        <w:t xml:space="preserve">. </w:t>
      </w:r>
    </w:p>
    <w:p w:rsidR="004A61A5" w:rsidRDefault="004A61A5" w:rsidP="002A10B7">
      <w:pPr>
        <w:keepLines/>
        <w:jc w:val="both"/>
        <w:rPr>
          <w:color w:val="000000"/>
          <w:szCs w:val="22"/>
        </w:rPr>
      </w:pPr>
    </w:p>
    <w:p w:rsidR="004A61A5" w:rsidRPr="00885323" w:rsidRDefault="004A3411" w:rsidP="002A10B7">
      <w:pPr>
        <w:keepLines/>
        <w:jc w:val="both"/>
        <w:rPr>
          <w:color w:val="000000"/>
          <w:szCs w:val="22"/>
        </w:rPr>
      </w:pPr>
      <w:r>
        <w:rPr>
          <w:color w:val="000000"/>
          <w:szCs w:val="22"/>
        </w:rPr>
        <w:t xml:space="preserve">On 2011-OCT-3, Council approved a similar DVP application in order to permit a similar LED sign at the Duke Point </w:t>
      </w:r>
      <w:r w:rsidR="00270869">
        <w:rPr>
          <w:color w:val="000000"/>
          <w:szCs w:val="22"/>
        </w:rPr>
        <w:t>ferry terminal.</w:t>
      </w:r>
    </w:p>
    <w:p w:rsidR="00535B35" w:rsidRDefault="00535B35" w:rsidP="00535B35">
      <w:pPr>
        <w:keepLines/>
        <w:jc w:val="both"/>
        <w:rPr>
          <w:i/>
          <w:color w:val="000000"/>
        </w:rPr>
      </w:pPr>
    </w:p>
    <w:p w:rsidR="00535B35" w:rsidRDefault="00535B35" w:rsidP="00535B35">
      <w:pPr>
        <w:keepLines/>
        <w:jc w:val="both"/>
        <w:rPr>
          <w:i/>
          <w:color w:val="000000"/>
        </w:rPr>
      </w:pPr>
      <w:r w:rsidRPr="00863A37">
        <w:rPr>
          <w:i/>
          <w:color w:val="000000"/>
        </w:rPr>
        <w:t>Subject Property</w:t>
      </w:r>
    </w:p>
    <w:p w:rsidR="00535B35" w:rsidRPr="00863A37" w:rsidRDefault="00535B35" w:rsidP="00535B35">
      <w:pPr>
        <w:keepLines/>
        <w:jc w:val="both"/>
        <w:rPr>
          <w:color w:val="000000"/>
        </w:rPr>
      </w:pPr>
    </w:p>
    <w:p w:rsidR="002B5863" w:rsidRDefault="001B31FF" w:rsidP="00535B35">
      <w:pPr>
        <w:keepLines/>
        <w:jc w:val="both"/>
        <w:rPr>
          <w:color w:val="000000"/>
        </w:rPr>
      </w:pPr>
      <w:r>
        <w:rPr>
          <w:noProof/>
          <w:color w:val="000000"/>
          <w:lang w:val="en-CA" w:eastAsia="en-CA"/>
        </w:rPr>
        <w:pict>
          <v:shape id="_x0000_s1041" type="#_x0000_t202" style="position:absolute;left:0;text-align:left;margin-left:-249pt;margin-top:2.25pt;width:185.6pt;height:19.45pt;z-index:251678720;mso-width-percent:400;mso-height-percent:200;mso-width-percent:400;mso-height-percent:200;mso-width-relative:margin;mso-height-relative:margin" fillcolor="black [3213]">
            <v:textbox style="mso-next-textbox:#_x0000_s1041;mso-fit-shape-to-text:t">
              <w:txbxContent>
                <w:p w:rsidR="00F81186" w:rsidRPr="00252980" w:rsidRDefault="00F81186" w:rsidP="00535B35">
                  <w:pPr>
                    <w:rPr>
                      <w:sz w:val="20"/>
                    </w:rPr>
                  </w:pPr>
                  <w:r w:rsidRPr="00252980">
                    <w:rPr>
                      <w:sz w:val="20"/>
                    </w:rPr>
                    <w:t>Map 2- Subject Property Location</w:t>
                  </w:r>
                </w:p>
              </w:txbxContent>
            </v:textbox>
          </v:shape>
        </w:pict>
      </w:r>
      <w:r w:rsidR="00535B35">
        <w:rPr>
          <w:color w:val="000000"/>
        </w:rPr>
        <w:t xml:space="preserve">The subject property is the BC Ferry Departure Bay terminal located at 680 Trans Canada Highway, north of the Stewart Avenue / </w:t>
      </w:r>
      <w:proofErr w:type="spellStart"/>
      <w:r w:rsidR="00535B35">
        <w:rPr>
          <w:color w:val="000000"/>
        </w:rPr>
        <w:t>Brechin</w:t>
      </w:r>
      <w:proofErr w:type="spellEnd"/>
      <w:r w:rsidR="00535B35">
        <w:rPr>
          <w:color w:val="000000"/>
        </w:rPr>
        <w:t xml:space="preserve"> Road intersection.  The general location of the property within the City is indicated with a star on ‘Map 1- General City Location’.</w:t>
      </w:r>
    </w:p>
    <w:p w:rsidR="00621AE5" w:rsidRDefault="00621AE5">
      <w:pPr>
        <w:rPr>
          <w:i/>
          <w:color w:val="000000"/>
        </w:rPr>
      </w:pPr>
      <w:r>
        <w:rPr>
          <w:i/>
          <w:color w:val="000000"/>
        </w:rPr>
        <w:br w:type="page"/>
      </w:r>
    </w:p>
    <w:p w:rsidR="00FD3F95" w:rsidRDefault="001B31FF" w:rsidP="006B369A">
      <w:pPr>
        <w:keepLines/>
        <w:jc w:val="both"/>
        <w:rPr>
          <w:color w:val="000000"/>
        </w:rPr>
      </w:pPr>
      <w:r>
        <w:rPr>
          <w:noProof/>
          <w:color w:val="000000"/>
          <w:lang w:val="en-CA" w:eastAsia="en-CA"/>
        </w:rPr>
        <w:lastRenderedPageBreak/>
        <w:pict>
          <v:shape id="_x0000_s1042" type="#_x0000_t202" style="position:absolute;left:0;text-align:left;margin-left:233.7pt;margin-top:2.7pt;width:185.9pt;height:19.45pt;z-index:251679744;mso-width-percent:400;mso-height-percent:200;mso-width-percent:400;mso-height-percent:200;mso-width-relative:margin;mso-height-relative:margin" fillcolor="black [3213]">
            <v:textbox style="mso-fit-shape-to-text:t">
              <w:txbxContent>
                <w:p w:rsidR="00F81186" w:rsidRPr="00252980" w:rsidRDefault="00F81186" w:rsidP="00535B3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Map 2</w:t>
                  </w:r>
                  <w:r w:rsidRPr="00252980">
                    <w:rPr>
                      <w:sz w:val="20"/>
                    </w:rPr>
                    <w:t xml:space="preserve">- </w:t>
                  </w:r>
                  <w:r>
                    <w:rPr>
                      <w:sz w:val="20"/>
                    </w:rPr>
                    <w:t>Subject Property Location</w:t>
                  </w:r>
                </w:p>
              </w:txbxContent>
            </v:textbox>
          </v:shape>
        </w:pict>
      </w:r>
      <w:r w:rsidR="0000392A">
        <w:rPr>
          <w:noProof/>
          <w:color w:val="000000"/>
          <w:lang w:val="en-CA" w:eastAsia="en-C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43815</wp:posOffset>
            </wp:positionV>
            <wp:extent cx="3028950" cy="3552825"/>
            <wp:effectExtent l="19050" t="19050" r="19050" b="28575"/>
            <wp:wrapTight wrapText="bothSides">
              <wp:wrapPolygon edited="0">
                <wp:start x="-136" y="-116"/>
                <wp:lineTo x="-136" y="21774"/>
                <wp:lineTo x="21736" y="21774"/>
                <wp:lineTo x="21736" y="-116"/>
                <wp:lineTo x="-136" y="-116"/>
              </wp:wrapPolygon>
            </wp:wrapTight>
            <wp:docPr id="5" name="Picture 25" descr="\\Tempestdocs\tempestdocs\PROSPERO\PLANNING\DEVVARPERMIT\DVP00217\LOCATION PLANS\DVP00217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Tempestdocs\tempestdocs\PROSPERO\PLANNING\DEVVARPERMIT\DVP00217\LOCATION PLANS\DVP00217 Ma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5528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BCB">
        <w:rPr>
          <w:color w:val="000000"/>
        </w:rPr>
        <w:t xml:space="preserve">The property is included within the </w:t>
      </w:r>
      <w:proofErr w:type="spellStart"/>
      <w:r w:rsidR="00BC3BCB">
        <w:rPr>
          <w:color w:val="000000"/>
        </w:rPr>
        <w:t>Brechin</w:t>
      </w:r>
      <w:proofErr w:type="spellEnd"/>
      <w:r w:rsidR="00BC3BCB">
        <w:rPr>
          <w:color w:val="000000"/>
        </w:rPr>
        <w:t xml:space="preserve">/ Newcastle Neighbourhood Plan Area.  The majority of the subject property is designated as Medium </w:t>
      </w:r>
      <w:r w:rsidR="00643DF4">
        <w:rPr>
          <w:color w:val="000000"/>
        </w:rPr>
        <w:t xml:space="preserve">Low </w:t>
      </w:r>
      <w:r w:rsidR="00BC3BCB">
        <w:rPr>
          <w:color w:val="000000"/>
        </w:rPr>
        <w:t xml:space="preserve">Density Waterfront within the plan.  </w:t>
      </w:r>
      <w:r w:rsidR="00DA27B4">
        <w:rPr>
          <w:color w:val="000000"/>
        </w:rPr>
        <w:t>A number of single residential dwellings border the property</w:t>
      </w:r>
      <w:r w:rsidR="007D73DB">
        <w:rPr>
          <w:color w:val="000000"/>
        </w:rPr>
        <w:t xml:space="preserve">, Beach Drive to the west, and </w:t>
      </w:r>
      <w:proofErr w:type="spellStart"/>
      <w:r w:rsidR="007D73DB">
        <w:rPr>
          <w:color w:val="000000"/>
        </w:rPr>
        <w:t>Brechin</w:t>
      </w:r>
      <w:proofErr w:type="spellEnd"/>
      <w:r w:rsidR="007D73DB">
        <w:rPr>
          <w:color w:val="000000"/>
        </w:rPr>
        <w:t xml:space="preserve"> Road to the south</w:t>
      </w:r>
      <w:r w:rsidR="00DA27B4">
        <w:rPr>
          <w:color w:val="000000"/>
        </w:rPr>
        <w:t xml:space="preserve">.   </w:t>
      </w:r>
      <w:r w:rsidR="00D246B1">
        <w:rPr>
          <w:color w:val="000000"/>
        </w:rPr>
        <w:t>The lots</w:t>
      </w:r>
      <w:r w:rsidR="007D73DB">
        <w:rPr>
          <w:color w:val="000000"/>
        </w:rPr>
        <w:t xml:space="preserve"> t</w:t>
      </w:r>
      <w:r w:rsidR="00DA27B4">
        <w:rPr>
          <w:color w:val="000000"/>
        </w:rPr>
        <w:t xml:space="preserve">o the west of the subject property </w:t>
      </w:r>
      <w:r w:rsidR="007D73DB">
        <w:rPr>
          <w:color w:val="000000"/>
        </w:rPr>
        <w:t>encompass</w:t>
      </w:r>
      <w:r w:rsidR="00DA27B4">
        <w:rPr>
          <w:color w:val="000000"/>
        </w:rPr>
        <w:t xml:space="preserve"> a variety of marine industrial uses</w:t>
      </w:r>
      <w:r w:rsidR="007D73DB">
        <w:rPr>
          <w:color w:val="000000"/>
        </w:rPr>
        <w:t xml:space="preserve"> and a</w:t>
      </w:r>
      <w:r w:rsidR="00284167">
        <w:rPr>
          <w:color w:val="000000"/>
        </w:rPr>
        <w:t xml:space="preserve"> seaplane terminal.  T</w:t>
      </w:r>
      <w:r w:rsidR="00DA27B4">
        <w:rPr>
          <w:color w:val="000000"/>
        </w:rPr>
        <w:t xml:space="preserve">he Stones Marina commercial development and the </w:t>
      </w:r>
      <w:proofErr w:type="spellStart"/>
      <w:r w:rsidR="00DA27B4">
        <w:rPr>
          <w:color w:val="000000"/>
        </w:rPr>
        <w:t>Brechin</w:t>
      </w:r>
      <w:proofErr w:type="spellEnd"/>
      <w:r w:rsidR="00DA27B4">
        <w:rPr>
          <w:color w:val="000000"/>
        </w:rPr>
        <w:t xml:space="preserve"> Boat Ramp are </w:t>
      </w:r>
      <w:r w:rsidR="007D73DB">
        <w:rPr>
          <w:color w:val="000000"/>
        </w:rPr>
        <w:t xml:space="preserve">located </w:t>
      </w:r>
      <w:r w:rsidR="00DA27B4">
        <w:rPr>
          <w:color w:val="000000"/>
        </w:rPr>
        <w:t>to the south.</w:t>
      </w:r>
    </w:p>
    <w:p w:rsidR="00DF529F" w:rsidRDefault="00DF529F" w:rsidP="006B369A">
      <w:pPr>
        <w:keepLines/>
        <w:jc w:val="both"/>
        <w:rPr>
          <w:color w:val="000000"/>
        </w:rPr>
      </w:pPr>
    </w:p>
    <w:p w:rsidR="00BC3BCB" w:rsidRDefault="00C95691" w:rsidP="006B369A">
      <w:pPr>
        <w:keepLines/>
        <w:jc w:val="both"/>
        <w:rPr>
          <w:color w:val="000000"/>
        </w:rPr>
      </w:pPr>
      <w:r>
        <w:rPr>
          <w:color w:val="000000"/>
        </w:rPr>
        <w:t>The total size of the subject property is</w:t>
      </w:r>
      <w:r w:rsidR="00162F7A">
        <w:rPr>
          <w:color w:val="000000"/>
        </w:rPr>
        <w:br/>
      </w:r>
      <w:r>
        <w:rPr>
          <w:color w:val="000000"/>
        </w:rPr>
        <w:t>24.6</w:t>
      </w:r>
      <w:r w:rsidR="00162F7A">
        <w:rPr>
          <w:color w:val="000000"/>
        </w:rPr>
        <w:t xml:space="preserve"> ha</w:t>
      </w:r>
      <w:r>
        <w:rPr>
          <w:color w:val="000000"/>
        </w:rPr>
        <w:t xml:space="preserve"> (60.8 acres) including the foreshore area.  The distance from the highway entrance to the property and the ferry dock is approximately 500</w:t>
      </w:r>
      <w:r w:rsidR="007D73DB">
        <w:rPr>
          <w:color w:val="000000"/>
        </w:rPr>
        <w:t> </w:t>
      </w:r>
      <w:r>
        <w:rPr>
          <w:color w:val="000000"/>
        </w:rPr>
        <w:t>m.</w:t>
      </w:r>
      <w:r w:rsidR="001F54E7">
        <w:rPr>
          <w:color w:val="000000"/>
        </w:rPr>
        <w:t xml:space="preserve"> </w:t>
      </w:r>
      <w:r w:rsidR="00DF529F">
        <w:rPr>
          <w:color w:val="000000"/>
        </w:rPr>
        <w:t xml:space="preserve"> The subject property is included within the Newcastle Waterfront (W3) zone. </w:t>
      </w:r>
      <w:r w:rsidR="007D73DB">
        <w:rPr>
          <w:color w:val="000000"/>
        </w:rPr>
        <w:t xml:space="preserve"> </w:t>
      </w:r>
      <w:r w:rsidR="001F54E7">
        <w:rPr>
          <w:color w:val="000000"/>
        </w:rPr>
        <w:t xml:space="preserve">A map of the subject property location and zoning is </w:t>
      </w:r>
      <w:r w:rsidR="00DF529F">
        <w:rPr>
          <w:color w:val="000000"/>
        </w:rPr>
        <w:t xml:space="preserve">shown </w:t>
      </w:r>
      <w:r w:rsidR="00643DF4">
        <w:rPr>
          <w:color w:val="000000"/>
        </w:rPr>
        <w:t>on</w:t>
      </w:r>
      <w:r w:rsidR="00244D3F">
        <w:rPr>
          <w:color w:val="000000"/>
        </w:rPr>
        <w:t xml:space="preserve"> </w:t>
      </w:r>
      <w:r w:rsidR="00162F7A">
        <w:rPr>
          <w:color w:val="000000"/>
        </w:rPr>
        <w:br/>
      </w:r>
      <w:r w:rsidR="001F54E7">
        <w:rPr>
          <w:color w:val="000000"/>
        </w:rPr>
        <w:t>‘Map 2</w:t>
      </w:r>
      <w:r w:rsidR="00162F7A">
        <w:rPr>
          <w:color w:val="000000"/>
        </w:rPr>
        <w:t xml:space="preserve"> </w:t>
      </w:r>
      <w:r w:rsidR="001F54E7">
        <w:rPr>
          <w:color w:val="000000"/>
        </w:rPr>
        <w:t>- Subject Property Location’.</w:t>
      </w:r>
    </w:p>
    <w:p w:rsidR="00C95691" w:rsidRDefault="00C95691" w:rsidP="006B369A">
      <w:pPr>
        <w:keepLines/>
        <w:jc w:val="both"/>
        <w:rPr>
          <w:color w:val="000000"/>
        </w:rPr>
      </w:pPr>
    </w:p>
    <w:p w:rsidR="00B73F75" w:rsidRDefault="00B73F75" w:rsidP="006B369A">
      <w:pPr>
        <w:keepLines/>
        <w:jc w:val="both"/>
        <w:rPr>
          <w:color w:val="000000"/>
        </w:rPr>
      </w:pPr>
    </w:p>
    <w:p w:rsidR="002B5863" w:rsidRDefault="002B5863" w:rsidP="006B369A">
      <w:pPr>
        <w:keepLines/>
        <w:jc w:val="both"/>
        <w:rPr>
          <w:u w:val="single"/>
        </w:rPr>
      </w:pPr>
      <w:r w:rsidRPr="0077285A">
        <w:rPr>
          <w:u w:val="single"/>
        </w:rPr>
        <w:t>DISCUSSION:</w:t>
      </w:r>
    </w:p>
    <w:p w:rsidR="002B5863" w:rsidRDefault="002B5863" w:rsidP="006B369A">
      <w:pPr>
        <w:keepLines/>
        <w:jc w:val="both"/>
        <w:rPr>
          <w:color w:val="000000"/>
        </w:rPr>
      </w:pPr>
    </w:p>
    <w:p w:rsidR="00440FA8" w:rsidRPr="007D73DB" w:rsidRDefault="002B5863" w:rsidP="006B369A">
      <w:pPr>
        <w:keepLines/>
        <w:jc w:val="both"/>
        <w:rPr>
          <w:i/>
          <w:color w:val="000000"/>
        </w:rPr>
      </w:pPr>
      <w:r w:rsidRPr="007D73DB">
        <w:rPr>
          <w:i/>
          <w:color w:val="000000"/>
        </w:rPr>
        <w:t>Proposed Development</w:t>
      </w:r>
    </w:p>
    <w:p w:rsidR="007D73DB" w:rsidRDefault="007D73DB" w:rsidP="006B369A">
      <w:pPr>
        <w:keepLines/>
        <w:jc w:val="both"/>
        <w:rPr>
          <w:color w:val="000000"/>
        </w:rPr>
      </w:pPr>
    </w:p>
    <w:p w:rsidR="002B5863" w:rsidRDefault="00921B62" w:rsidP="006B369A">
      <w:pPr>
        <w:keepLines/>
        <w:jc w:val="both"/>
        <w:rPr>
          <w:color w:val="000000"/>
        </w:rPr>
      </w:pPr>
      <w:r>
        <w:rPr>
          <w:color w:val="000000"/>
        </w:rPr>
        <w:t xml:space="preserve">In order to communicate information to vehicles waiting to board a BC Ferry, the applicant </w:t>
      </w:r>
      <w:r w:rsidR="00E73387">
        <w:rPr>
          <w:color w:val="000000"/>
        </w:rPr>
        <w:t>plan</w:t>
      </w:r>
      <w:r w:rsidR="00544456">
        <w:rPr>
          <w:color w:val="000000"/>
        </w:rPr>
        <w:t>s</w:t>
      </w:r>
      <w:r>
        <w:rPr>
          <w:color w:val="000000"/>
        </w:rPr>
        <w:t xml:space="preserve"> to construct </w:t>
      </w:r>
      <w:r w:rsidR="00AE12E4">
        <w:rPr>
          <w:color w:val="000000"/>
        </w:rPr>
        <w:t>two</w:t>
      </w:r>
      <w:r>
        <w:rPr>
          <w:color w:val="000000"/>
        </w:rPr>
        <w:t xml:space="preserve"> LED signs with</w:t>
      </w:r>
      <w:r w:rsidR="007D73DB">
        <w:rPr>
          <w:color w:val="000000"/>
        </w:rPr>
        <w:t xml:space="preserve">in the BC ferry boarding area. </w:t>
      </w:r>
      <w:r>
        <w:rPr>
          <w:color w:val="000000"/>
        </w:rPr>
        <w:t xml:space="preserve"> </w:t>
      </w:r>
      <w:r w:rsidR="00D246B1">
        <w:rPr>
          <w:color w:val="000000"/>
        </w:rPr>
        <w:t>The applicant intend</w:t>
      </w:r>
      <w:r w:rsidR="00544456">
        <w:rPr>
          <w:color w:val="000000"/>
        </w:rPr>
        <w:t>s</w:t>
      </w:r>
      <w:r w:rsidR="00D246B1">
        <w:rPr>
          <w:color w:val="000000"/>
        </w:rPr>
        <w:t xml:space="preserve"> to replace the current loudspeaker public address system with the proposed signage.  O</w:t>
      </w:r>
      <w:r w:rsidR="00E73387">
        <w:rPr>
          <w:color w:val="000000"/>
        </w:rPr>
        <w:t xml:space="preserve">ne of the proposed signs will be mounted to </w:t>
      </w:r>
      <w:r w:rsidR="00244D3F">
        <w:rPr>
          <w:color w:val="000000"/>
        </w:rPr>
        <w:t xml:space="preserve">the </w:t>
      </w:r>
      <w:r w:rsidR="00E73387">
        <w:rPr>
          <w:color w:val="000000"/>
        </w:rPr>
        <w:t>car deck used for vehicle loading.  The</w:t>
      </w:r>
      <w:r w:rsidR="00284167">
        <w:rPr>
          <w:color w:val="000000"/>
        </w:rPr>
        <w:t xml:space="preserve"> sign </w:t>
      </w:r>
      <w:r w:rsidR="00D246B1">
        <w:rPr>
          <w:color w:val="000000"/>
        </w:rPr>
        <w:t xml:space="preserve">will be </w:t>
      </w:r>
      <w:r w:rsidR="00284167">
        <w:rPr>
          <w:color w:val="000000"/>
        </w:rPr>
        <w:t>mounted 6.4</w:t>
      </w:r>
      <w:r w:rsidR="007D73DB">
        <w:rPr>
          <w:color w:val="000000"/>
        </w:rPr>
        <w:t xml:space="preserve"> </w:t>
      </w:r>
      <w:r w:rsidR="00284167">
        <w:rPr>
          <w:color w:val="000000"/>
        </w:rPr>
        <w:t xml:space="preserve">m above the </w:t>
      </w:r>
      <w:proofErr w:type="gramStart"/>
      <w:r w:rsidR="00284167">
        <w:rPr>
          <w:color w:val="000000"/>
        </w:rPr>
        <w:t>g</w:t>
      </w:r>
      <w:r w:rsidR="00E73387">
        <w:rPr>
          <w:color w:val="000000"/>
        </w:rPr>
        <w:t>round</w:t>
      </w:r>
      <w:r w:rsidR="00252980">
        <w:rPr>
          <w:color w:val="000000"/>
        </w:rPr>
        <w:t>,</w:t>
      </w:r>
      <w:proofErr w:type="gramEnd"/>
      <w:r w:rsidR="00E73387">
        <w:rPr>
          <w:color w:val="000000"/>
        </w:rPr>
        <w:t xml:space="preserve"> </w:t>
      </w:r>
      <w:r w:rsidR="00284167">
        <w:rPr>
          <w:color w:val="000000"/>
        </w:rPr>
        <w:t>will</w:t>
      </w:r>
      <w:r w:rsidR="00E73387">
        <w:rPr>
          <w:color w:val="000000"/>
        </w:rPr>
        <w:t xml:space="preserve"> be </w:t>
      </w:r>
      <w:r w:rsidR="00284167">
        <w:rPr>
          <w:color w:val="000000"/>
        </w:rPr>
        <w:t>4.1</w:t>
      </w:r>
      <w:r w:rsidR="00252980">
        <w:rPr>
          <w:color w:val="000000"/>
        </w:rPr>
        <w:t xml:space="preserve"> </w:t>
      </w:r>
      <w:r w:rsidR="00284167">
        <w:rPr>
          <w:color w:val="000000"/>
        </w:rPr>
        <w:t>m in height and 7.3</w:t>
      </w:r>
      <w:r w:rsidR="00252980">
        <w:rPr>
          <w:color w:val="000000"/>
        </w:rPr>
        <w:t xml:space="preserve"> </w:t>
      </w:r>
      <w:r w:rsidR="00284167">
        <w:rPr>
          <w:color w:val="000000"/>
        </w:rPr>
        <w:t>m wide</w:t>
      </w:r>
      <w:r w:rsidR="00252980">
        <w:rPr>
          <w:color w:val="000000"/>
        </w:rPr>
        <w:t>,</w:t>
      </w:r>
      <w:r w:rsidR="00284167">
        <w:rPr>
          <w:color w:val="000000"/>
        </w:rPr>
        <w:t xml:space="preserve"> with a total sign area of 29.93</w:t>
      </w:r>
      <w:r w:rsidR="00544456">
        <w:rPr>
          <w:color w:val="000000"/>
        </w:rPr>
        <w:t> </w:t>
      </w:r>
      <w:r w:rsidR="00284167">
        <w:rPr>
          <w:color w:val="000000"/>
        </w:rPr>
        <w:t>m</w:t>
      </w:r>
      <w:r w:rsidR="00284167" w:rsidRPr="00284167">
        <w:rPr>
          <w:color w:val="000000"/>
          <w:vertAlign w:val="superscript"/>
        </w:rPr>
        <w:t>2</w:t>
      </w:r>
      <w:r w:rsidR="00284167">
        <w:rPr>
          <w:color w:val="000000"/>
        </w:rPr>
        <w:t xml:space="preserve">.  Sign orientation will be to the east towards Newcastle Channel and the adjacent waterfront industrial lands.  </w:t>
      </w:r>
      <w:r w:rsidR="00440FA8">
        <w:rPr>
          <w:color w:val="000000"/>
        </w:rPr>
        <w:t>An elevation drawing of the proposed si</w:t>
      </w:r>
      <w:r w:rsidR="00252980">
        <w:rPr>
          <w:color w:val="000000"/>
        </w:rPr>
        <w:t>gn is shown bel</w:t>
      </w:r>
      <w:r w:rsidR="00440FA8">
        <w:rPr>
          <w:color w:val="000000"/>
        </w:rPr>
        <w:t>ow as ‘Figure 1- Mounted Sign Elevation’</w:t>
      </w:r>
    </w:p>
    <w:p w:rsidR="00284167" w:rsidRDefault="001B31FF" w:rsidP="006B369A">
      <w:pPr>
        <w:keepLines/>
        <w:jc w:val="both"/>
        <w:rPr>
          <w:color w:val="000000"/>
        </w:rPr>
      </w:pPr>
      <w:r>
        <w:rPr>
          <w:noProof/>
          <w:color w:val="000000"/>
          <w:lang w:val="en-CA" w:eastAsia="en-CA"/>
        </w:rPr>
        <w:pict>
          <v:shape id="_x0000_s1034" type="#_x0000_t202" style="position:absolute;left:0;text-align:left;margin-left:273.6pt;margin-top:2.05pt;width:195.9pt;height:22.85pt;z-index:251671552;mso-width-relative:margin;mso-height-relative:margin" fillcolor="black [3213]">
            <v:textbox style="mso-next-textbox:#_x0000_s1034">
              <w:txbxContent>
                <w:p w:rsidR="00F81186" w:rsidRPr="00252980" w:rsidRDefault="00F81186" w:rsidP="00F14172">
                  <w:pPr>
                    <w:rPr>
                      <w:sz w:val="20"/>
                    </w:rPr>
                  </w:pPr>
                  <w:r w:rsidRPr="00252980">
                    <w:rPr>
                      <w:sz w:val="20"/>
                    </w:rPr>
                    <w:t>Figure 2- Freestanding Sign Elevation</w:t>
                  </w:r>
                </w:p>
              </w:txbxContent>
            </v:textbox>
          </v:shape>
        </w:pict>
      </w:r>
      <w:r w:rsidRPr="001B31FF">
        <w:rPr>
          <w:noProof/>
          <w:color w:val="000000"/>
          <w:lang w:eastAsia="zh-TW"/>
        </w:rPr>
        <w:pict>
          <v:shape id="_x0000_s1033" type="#_x0000_t202" style="position:absolute;left:0;text-align:left;margin-left:-.85pt;margin-top:17.3pt;width:185.45pt;height:19.45pt;z-index:251669504;mso-width-percent:400;mso-height-percent:200;mso-width-percent:400;mso-height-percent:200;mso-width-relative:margin;mso-height-relative:margin" fillcolor="black [3213]">
            <v:textbox style="mso-fit-shape-to-text:t">
              <w:txbxContent>
                <w:p w:rsidR="00F81186" w:rsidRPr="00252980" w:rsidRDefault="00F81186">
                  <w:pPr>
                    <w:rPr>
                      <w:sz w:val="20"/>
                    </w:rPr>
                  </w:pPr>
                  <w:r w:rsidRPr="00252980">
                    <w:rPr>
                      <w:sz w:val="20"/>
                    </w:rPr>
                    <w:t>Figure 1- Mounted Sign Elevation</w:t>
                  </w:r>
                </w:p>
              </w:txbxContent>
            </v:textbox>
          </v:shape>
        </w:pict>
      </w:r>
      <w:r w:rsidR="00252980">
        <w:rPr>
          <w:noProof/>
          <w:color w:val="000000"/>
          <w:lang w:val="en-CA" w:eastAsia="en-C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390525</wp:posOffset>
            </wp:positionV>
            <wp:extent cx="3105785" cy="2209800"/>
            <wp:effectExtent l="19050" t="19050" r="18415" b="19050"/>
            <wp:wrapTight wrapText="bothSides">
              <wp:wrapPolygon edited="0">
                <wp:start x="-132" y="-186"/>
                <wp:lineTo x="-132" y="21786"/>
                <wp:lineTo x="21728" y="21786"/>
                <wp:lineTo x="21728" y="-186"/>
                <wp:lineTo x="-132" y="-186"/>
              </wp:wrapPolygon>
            </wp:wrapTight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2098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172">
        <w:rPr>
          <w:noProof/>
          <w:color w:val="000000"/>
          <w:lang w:val="en-CA" w:eastAsia="en-C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173355</wp:posOffset>
            </wp:positionV>
            <wp:extent cx="2473325" cy="2676525"/>
            <wp:effectExtent l="38100" t="19050" r="22225" b="28575"/>
            <wp:wrapTight wrapText="bothSides">
              <wp:wrapPolygon edited="0">
                <wp:start x="-333" y="-154"/>
                <wp:lineTo x="-333" y="21831"/>
                <wp:lineTo x="21794" y="21831"/>
                <wp:lineTo x="21794" y="-154"/>
                <wp:lineTo x="-333" y="-154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26765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167" w:rsidRDefault="00284167" w:rsidP="006B369A">
      <w:pPr>
        <w:keepLines/>
        <w:jc w:val="both"/>
        <w:rPr>
          <w:color w:val="000000"/>
        </w:rPr>
      </w:pPr>
      <w:r>
        <w:rPr>
          <w:color w:val="000000"/>
        </w:rPr>
        <w:lastRenderedPageBreak/>
        <w:t>The second proposed LED sign is</w:t>
      </w:r>
      <w:r w:rsidR="00DF23CC">
        <w:rPr>
          <w:color w:val="000000"/>
        </w:rPr>
        <w:t xml:space="preserve"> free standing </w:t>
      </w:r>
      <w:r w:rsidR="00F14172">
        <w:rPr>
          <w:color w:val="000000"/>
        </w:rPr>
        <w:t xml:space="preserve">(Figure 2) </w:t>
      </w:r>
      <w:r w:rsidR="00DF23CC">
        <w:rPr>
          <w:color w:val="000000"/>
        </w:rPr>
        <w:t xml:space="preserve">which will </w:t>
      </w:r>
      <w:r w:rsidR="001F54E7">
        <w:rPr>
          <w:color w:val="000000"/>
        </w:rPr>
        <w:t xml:space="preserve">be </w:t>
      </w:r>
      <w:r w:rsidR="00DF23CC">
        <w:rPr>
          <w:color w:val="000000"/>
        </w:rPr>
        <w:t xml:space="preserve">located near the eastern property line in front of the high use vehicle lanes.  </w:t>
      </w:r>
      <w:r w:rsidR="007F11B3">
        <w:rPr>
          <w:color w:val="000000"/>
        </w:rPr>
        <w:t>The sign will be oriented to the sou</w:t>
      </w:r>
      <w:r w:rsidR="00252980">
        <w:rPr>
          <w:color w:val="000000"/>
        </w:rPr>
        <w:t>theast toward</w:t>
      </w:r>
      <w:r w:rsidR="007F11B3">
        <w:rPr>
          <w:color w:val="000000"/>
        </w:rPr>
        <w:t xml:space="preserve"> the </w:t>
      </w:r>
      <w:r w:rsidR="00252980">
        <w:rPr>
          <w:color w:val="000000"/>
        </w:rPr>
        <w:t xml:space="preserve">vehicle </w:t>
      </w:r>
      <w:r w:rsidR="007F11B3">
        <w:rPr>
          <w:color w:val="000000"/>
        </w:rPr>
        <w:t>waiting area and Newcastle Channel.  The sign will be mounted on a 9.6</w:t>
      </w:r>
      <w:r w:rsidR="00252980">
        <w:rPr>
          <w:color w:val="000000"/>
        </w:rPr>
        <w:t xml:space="preserve"> </w:t>
      </w:r>
      <w:r w:rsidR="007F11B3">
        <w:rPr>
          <w:color w:val="000000"/>
        </w:rPr>
        <w:t>m column</w:t>
      </w:r>
      <w:r w:rsidR="001F54E7">
        <w:rPr>
          <w:color w:val="000000"/>
        </w:rPr>
        <w:t xml:space="preserve"> and</w:t>
      </w:r>
      <w:r w:rsidR="007F11B3">
        <w:rPr>
          <w:color w:val="000000"/>
        </w:rPr>
        <w:t xml:space="preserve"> will measure 13.7</w:t>
      </w:r>
      <w:r w:rsidR="00252980">
        <w:rPr>
          <w:color w:val="000000"/>
        </w:rPr>
        <w:t xml:space="preserve"> </w:t>
      </w:r>
      <w:r w:rsidR="007F11B3">
        <w:rPr>
          <w:color w:val="000000"/>
        </w:rPr>
        <w:t>m to the top of the sign.   The total size and dimensions of the free standing sign will be the same as that for the mounted sign (4.1</w:t>
      </w:r>
      <w:r w:rsidR="00252980">
        <w:rPr>
          <w:color w:val="000000"/>
        </w:rPr>
        <w:t xml:space="preserve"> </w:t>
      </w:r>
      <w:r w:rsidR="007F11B3">
        <w:rPr>
          <w:color w:val="000000"/>
        </w:rPr>
        <w:t>m x 7.3</w:t>
      </w:r>
      <w:r w:rsidR="00252980">
        <w:rPr>
          <w:color w:val="000000"/>
        </w:rPr>
        <w:t xml:space="preserve"> </w:t>
      </w:r>
      <w:r w:rsidR="007F11B3">
        <w:rPr>
          <w:color w:val="000000"/>
        </w:rPr>
        <w:t>m).</w:t>
      </w:r>
    </w:p>
    <w:p w:rsidR="00F14172" w:rsidRDefault="00F14172" w:rsidP="006B369A">
      <w:pPr>
        <w:keepLines/>
        <w:jc w:val="both"/>
        <w:rPr>
          <w:color w:val="000000"/>
        </w:rPr>
      </w:pPr>
    </w:p>
    <w:p w:rsidR="007F11B3" w:rsidRDefault="0091244A" w:rsidP="006B369A">
      <w:pPr>
        <w:keepLines/>
        <w:jc w:val="both"/>
        <w:rPr>
          <w:color w:val="000000"/>
        </w:rPr>
      </w:pPr>
      <w:r>
        <w:rPr>
          <w:color w:val="000000"/>
        </w:rPr>
        <w:t xml:space="preserve">A site plan showing the location and orientation of both proposed signs is </w:t>
      </w:r>
      <w:r w:rsidR="00DF529F">
        <w:rPr>
          <w:color w:val="000000"/>
        </w:rPr>
        <w:t>shown be</w:t>
      </w:r>
      <w:r w:rsidR="00FB6251">
        <w:rPr>
          <w:color w:val="000000"/>
        </w:rPr>
        <w:t xml:space="preserve">low as </w:t>
      </w:r>
      <w:r w:rsidR="00481CE1">
        <w:rPr>
          <w:color w:val="000000"/>
        </w:rPr>
        <w:t>‘F</w:t>
      </w:r>
      <w:r w:rsidR="00FB6251">
        <w:rPr>
          <w:color w:val="000000"/>
        </w:rPr>
        <w:t xml:space="preserve">igure </w:t>
      </w:r>
      <w:r w:rsidR="00942A63">
        <w:rPr>
          <w:color w:val="000000"/>
        </w:rPr>
        <w:t>3</w:t>
      </w:r>
      <w:r w:rsidR="00481CE1">
        <w:rPr>
          <w:color w:val="000000"/>
        </w:rPr>
        <w:t>- Site Plan’</w:t>
      </w:r>
      <w:r w:rsidR="00FB6251">
        <w:rPr>
          <w:color w:val="000000"/>
        </w:rPr>
        <w:t>.</w:t>
      </w:r>
    </w:p>
    <w:p w:rsidR="00FB6251" w:rsidRDefault="00FB6251" w:rsidP="006B369A">
      <w:pPr>
        <w:keepLines/>
        <w:jc w:val="both"/>
        <w:rPr>
          <w:color w:val="000000"/>
        </w:rPr>
      </w:pPr>
    </w:p>
    <w:p w:rsidR="00FB6251" w:rsidRDefault="001B31FF" w:rsidP="006B369A">
      <w:pPr>
        <w:keepLines/>
        <w:jc w:val="both"/>
        <w:rPr>
          <w:color w:val="000000"/>
        </w:rPr>
      </w:pPr>
      <w:r w:rsidRPr="001B31FF">
        <w:rPr>
          <w:noProof/>
          <w:color w:val="000000"/>
          <w:lang w:eastAsia="zh-TW"/>
        </w:rPr>
        <w:pict>
          <v:shape id="_x0000_s1028" type="#_x0000_t202" style="position:absolute;left:0;text-align:left;margin-left:.65pt;margin-top:303pt;width:116.25pt;height:20pt;z-index:251662336;mso-width-relative:margin;mso-height-relative:margin" fillcolor="black [3213]">
            <v:textbox>
              <w:txbxContent>
                <w:p w:rsidR="00F81186" w:rsidRPr="005379A4" w:rsidRDefault="00F81186">
                  <w:pPr>
                    <w:rPr>
                      <w:sz w:val="20"/>
                    </w:rPr>
                  </w:pPr>
                  <w:r w:rsidRPr="005379A4">
                    <w:rPr>
                      <w:sz w:val="20"/>
                    </w:rPr>
                    <w:t>Figure 3- Site Plan</w:t>
                  </w:r>
                </w:p>
              </w:txbxContent>
            </v:textbox>
          </v:shape>
        </w:pict>
      </w:r>
      <w:r w:rsidR="00FB6251">
        <w:rPr>
          <w:noProof/>
          <w:color w:val="000000"/>
          <w:lang w:val="en-CA" w:eastAsia="en-CA"/>
        </w:rPr>
        <w:drawing>
          <wp:inline distT="0" distB="0" distL="0" distR="0">
            <wp:extent cx="5930900" cy="4081854"/>
            <wp:effectExtent l="19050" t="19050" r="12700" b="13896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92" cy="4085771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63" w:rsidRDefault="00942A63" w:rsidP="006B369A">
      <w:pPr>
        <w:keepLines/>
        <w:jc w:val="both"/>
        <w:rPr>
          <w:color w:val="000000"/>
        </w:rPr>
      </w:pPr>
    </w:p>
    <w:p w:rsidR="00C95691" w:rsidRDefault="00E23CF0" w:rsidP="006B369A">
      <w:pPr>
        <w:keepLines/>
        <w:jc w:val="both"/>
        <w:rPr>
          <w:color w:val="000000"/>
        </w:rPr>
      </w:pPr>
      <w:r>
        <w:rPr>
          <w:color w:val="000000"/>
        </w:rPr>
        <w:t xml:space="preserve">In order to determine </w:t>
      </w:r>
      <w:r w:rsidR="00F24EB5">
        <w:rPr>
          <w:color w:val="000000"/>
        </w:rPr>
        <w:t xml:space="preserve">that </w:t>
      </w:r>
      <w:r>
        <w:rPr>
          <w:color w:val="000000"/>
        </w:rPr>
        <w:t>the proposed signs can easily be seen from waiting vehicles</w:t>
      </w:r>
      <w:r w:rsidR="00F24EB5">
        <w:rPr>
          <w:color w:val="000000"/>
        </w:rPr>
        <w:t>,</w:t>
      </w:r>
      <w:r>
        <w:rPr>
          <w:color w:val="000000"/>
        </w:rPr>
        <w:t xml:space="preserve"> but not from the adjacent single residential dwellings</w:t>
      </w:r>
      <w:r w:rsidR="00F24EB5">
        <w:rPr>
          <w:color w:val="000000"/>
        </w:rPr>
        <w:t>,</w:t>
      </w:r>
      <w:r>
        <w:rPr>
          <w:color w:val="000000"/>
        </w:rPr>
        <w:t xml:space="preserve"> the applicant</w:t>
      </w:r>
      <w:r w:rsidR="00544456">
        <w:rPr>
          <w:color w:val="000000"/>
        </w:rPr>
        <w:t xml:space="preserve"> has </w:t>
      </w:r>
      <w:r>
        <w:rPr>
          <w:color w:val="000000"/>
        </w:rPr>
        <w:t xml:space="preserve">created a number of 3D models indicating the view towards the sign from various locations within the parking area and from the homes on Beach Drive.   The </w:t>
      </w:r>
      <w:r w:rsidR="00DF529F">
        <w:rPr>
          <w:color w:val="000000"/>
        </w:rPr>
        <w:t>first view analysis, show be</w:t>
      </w:r>
      <w:r w:rsidR="005B30F2">
        <w:rPr>
          <w:color w:val="000000"/>
        </w:rPr>
        <w:t xml:space="preserve">low as Figure </w:t>
      </w:r>
      <w:r w:rsidR="00942A63">
        <w:rPr>
          <w:color w:val="000000"/>
        </w:rPr>
        <w:t>4 and 5</w:t>
      </w:r>
      <w:r w:rsidR="005B30F2">
        <w:rPr>
          <w:color w:val="000000"/>
        </w:rPr>
        <w:t xml:space="preserve">, indicates two separate views </w:t>
      </w:r>
      <w:r w:rsidR="00942A63">
        <w:rPr>
          <w:color w:val="000000"/>
        </w:rPr>
        <w:t xml:space="preserve">of </w:t>
      </w:r>
      <w:r w:rsidR="005B30F2">
        <w:rPr>
          <w:color w:val="000000"/>
        </w:rPr>
        <w:t>both proposed signs from the main vehicle waiting area.</w:t>
      </w:r>
    </w:p>
    <w:p w:rsidR="00C95691" w:rsidRDefault="00C95691" w:rsidP="006B369A">
      <w:pPr>
        <w:keepLines/>
        <w:jc w:val="both"/>
        <w:rPr>
          <w:color w:val="000000"/>
        </w:rPr>
      </w:pPr>
    </w:p>
    <w:p w:rsidR="00284167" w:rsidRDefault="001B31FF" w:rsidP="006B369A">
      <w:pPr>
        <w:keepLines/>
        <w:jc w:val="both"/>
        <w:rPr>
          <w:color w:val="000000"/>
        </w:rPr>
      </w:pPr>
      <w:r w:rsidRPr="001B31FF">
        <w:rPr>
          <w:noProof/>
          <w:color w:val="000000"/>
          <w:lang w:eastAsia="zh-TW"/>
        </w:rPr>
        <w:pict>
          <v:shape id="_x0000_s1029" type="#_x0000_t202" style="position:absolute;left:0;text-align:left;margin-left:55.5pt;margin-top:.65pt;width:186.2pt;height:22.5pt;z-index:251664384;mso-width-relative:margin;mso-height-relative:margin" fillcolor="black [3213]">
            <v:textbox style="mso-next-textbox:#_x0000_s1029">
              <w:txbxContent>
                <w:p w:rsidR="00F81186" w:rsidRPr="005379A4" w:rsidRDefault="00F81186">
                  <w:pPr>
                    <w:rPr>
                      <w:sz w:val="20"/>
                    </w:rPr>
                  </w:pPr>
                  <w:r w:rsidRPr="005379A4">
                    <w:rPr>
                      <w:sz w:val="20"/>
                    </w:rPr>
                    <w:t xml:space="preserve">Figure 4- View Analysis Point 1 </w:t>
                  </w:r>
                </w:p>
              </w:txbxContent>
            </v:textbox>
          </v:shape>
        </w:pict>
      </w:r>
      <w:r w:rsidR="00942A63">
        <w:rPr>
          <w:noProof/>
          <w:color w:val="000000"/>
          <w:lang w:val="en-CA" w:eastAsia="en-CA"/>
        </w:rPr>
        <w:drawing>
          <wp:inline distT="0" distB="0" distL="0" distR="0">
            <wp:extent cx="5930900" cy="1514774"/>
            <wp:effectExtent l="19050" t="19050" r="12700" b="28276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514774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63" w:rsidRDefault="00942A63" w:rsidP="006B369A">
      <w:pPr>
        <w:keepLines/>
        <w:jc w:val="both"/>
        <w:rPr>
          <w:color w:val="000000"/>
        </w:rPr>
      </w:pPr>
    </w:p>
    <w:p w:rsidR="00942A63" w:rsidRDefault="00942A63" w:rsidP="006B369A">
      <w:pPr>
        <w:keepLines/>
        <w:jc w:val="both"/>
        <w:rPr>
          <w:color w:val="000000"/>
        </w:rPr>
      </w:pPr>
    </w:p>
    <w:p w:rsidR="00942A63" w:rsidRDefault="001B31FF" w:rsidP="006B369A">
      <w:pPr>
        <w:keepLines/>
        <w:jc w:val="both"/>
        <w:rPr>
          <w:color w:val="000000"/>
        </w:rPr>
      </w:pPr>
      <w:r>
        <w:rPr>
          <w:noProof/>
          <w:color w:val="000000"/>
          <w:lang w:val="en-CA" w:eastAsia="en-CA"/>
        </w:rPr>
        <w:pict>
          <v:shape id="_x0000_s1035" type="#_x0000_t202" style="position:absolute;left:0;text-align:left;margin-left:60pt;margin-top:.1pt;width:186.2pt;height:22.5pt;z-index:251672576;mso-width-relative:margin;mso-height-relative:margin" fillcolor="black [3213]">
            <v:textbox style="mso-next-textbox:#_x0000_s1035">
              <w:txbxContent>
                <w:p w:rsidR="00F81186" w:rsidRPr="005379A4" w:rsidRDefault="00F81186" w:rsidP="00500234">
                  <w:pPr>
                    <w:rPr>
                      <w:sz w:val="20"/>
                    </w:rPr>
                  </w:pPr>
                  <w:r w:rsidRPr="005379A4">
                    <w:rPr>
                      <w:sz w:val="20"/>
                    </w:rPr>
                    <w:t>Figure 5- View Analysis Point 2</w:t>
                  </w:r>
                </w:p>
              </w:txbxContent>
            </v:textbox>
          </v:shape>
        </w:pict>
      </w:r>
      <w:r w:rsidR="00942A63">
        <w:rPr>
          <w:noProof/>
          <w:color w:val="000000"/>
          <w:lang w:val="en-CA" w:eastAsia="en-CA"/>
        </w:rPr>
        <w:drawing>
          <wp:inline distT="0" distB="0" distL="0" distR="0">
            <wp:extent cx="5943600" cy="1966360"/>
            <wp:effectExtent l="19050" t="19050" r="19050" b="148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636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63" w:rsidRDefault="00942A63" w:rsidP="006B369A">
      <w:pPr>
        <w:keepLines/>
        <w:jc w:val="both"/>
        <w:rPr>
          <w:color w:val="000000"/>
        </w:rPr>
      </w:pPr>
    </w:p>
    <w:p w:rsidR="005B30F2" w:rsidRDefault="005B30F2" w:rsidP="006B369A">
      <w:pPr>
        <w:keepLines/>
        <w:jc w:val="both"/>
        <w:rPr>
          <w:color w:val="000000"/>
        </w:rPr>
      </w:pPr>
      <w:r>
        <w:rPr>
          <w:color w:val="000000"/>
        </w:rPr>
        <w:t xml:space="preserve">Figure </w:t>
      </w:r>
      <w:r w:rsidR="00500234">
        <w:rPr>
          <w:color w:val="000000"/>
        </w:rPr>
        <w:t>6</w:t>
      </w:r>
      <w:r>
        <w:rPr>
          <w:color w:val="000000"/>
        </w:rPr>
        <w:t>, shows a view of the proposed mounted LED sign from</w:t>
      </w:r>
      <w:r w:rsidR="00EF4195">
        <w:rPr>
          <w:color w:val="000000"/>
        </w:rPr>
        <w:t xml:space="preserve"> the</w:t>
      </w:r>
      <w:r>
        <w:rPr>
          <w:color w:val="000000"/>
        </w:rPr>
        <w:t xml:space="preserve"> truck and trailer vehi</w:t>
      </w:r>
      <w:r w:rsidR="00643DF4">
        <w:rPr>
          <w:color w:val="000000"/>
        </w:rPr>
        <w:t>cle waiting area.  The view pla</w:t>
      </w:r>
      <w:r>
        <w:rPr>
          <w:color w:val="000000"/>
        </w:rPr>
        <w:t>n</w:t>
      </w:r>
      <w:r w:rsidR="00523B50">
        <w:rPr>
          <w:color w:val="000000"/>
        </w:rPr>
        <w:t>e</w:t>
      </w:r>
      <w:r>
        <w:rPr>
          <w:color w:val="000000"/>
        </w:rPr>
        <w:t xml:space="preserve"> is shown as </w:t>
      </w:r>
      <w:r w:rsidR="00F24EB5">
        <w:rPr>
          <w:color w:val="000000"/>
        </w:rPr>
        <w:t>P</w:t>
      </w:r>
      <w:r>
        <w:rPr>
          <w:color w:val="000000"/>
        </w:rPr>
        <w:t>oint 3 on the site plan.</w:t>
      </w:r>
    </w:p>
    <w:p w:rsidR="005B30F2" w:rsidRDefault="005B30F2" w:rsidP="006B369A">
      <w:pPr>
        <w:keepLines/>
        <w:jc w:val="both"/>
        <w:rPr>
          <w:color w:val="000000"/>
        </w:rPr>
      </w:pPr>
    </w:p>
    <w:p w:rsidR="005A517B" w:rsidRDefault="001B31FF" w:rsidP="006B369A">
      <w:pPr>
        <w:keepLines/>
        <w:jc w:val="both"/>
        <w:rPr>
          <w:color w:val="000000"/>
        </w:rPr>
      </w:pPr>
      <w:r>
        <w:rPr>
          <w:noProof/>
          <w:color w:val="000000"/>
          <w:lang w:val="en-CA" w:eastAsia="en-CA"/>
        </w:rPr>
        <w:pict>
          <v:shape id="_x0000_s1030" type="#_x0000_t202" style="position:absolute;left:0;text-align:left;margin-left:66pt;margin-top:1.25pt;width:171.2pt;height:22.5pt;z-index:251665408;mso-width-relative:margin;mso-height-relative:margin" fillcolor="black [3213]">
            <v:textbox>
              <w:txbxContent>
                <w:p w:rsidR="00F81186" w:rsidRPr="005379A4" w:rsidRDefault="00F81186" w:rsidP="005B30F2">
                  <w:pPr>
                    <w:rPr>
                      <w:sz w:val="20"/>
                    </w:rPr>
                  </w:pPr>
                  <w:r w:rsidRPr="005379A4">
                    <w:rPr>
                      <w:sz w:val="20"/>
                    </w:rPr>
                    <w:t>Figure 6- View Analysis Point 3</w:t>
                  </w:r>
                </w:p>
              </w:txbxContent>
            </v:textbox>
          </v:shape>
        </w:pict>
      </w:r>
      <w:r w:rsidR="005A517B">
        <w:rPr>
          <w:noProof/>
          <w:color w:val="000000"/>
          <w:lang w:val="en-CA" w:eastAsia="en-CA"/>
        </w:rPr>
        <w:drawing>
          <wp:inline distT="0" distB="0" distL="0" distR="0">
            <wp:extent cx="5943600" cy="1777589"/>
            <wp:effectExtent l="19050" t="19050" r="19050" b="13111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7589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7B" w:rsidRDefault="005A517B" w:rsidP="006B369A">
      <w:pPr>
        <w:keepLines/>
        <w:jc w:val="both"/>
        <w:rPr>
          <w:color w:val="000000"/>
        </w:rPr>
      </w:pPr>
    </w:p>
    <w:p w:rsidR="00284167" w:rsidRDefault="001A3C8C" w:rsidP="006B369A">
      <w:pPr>
        <w:keepLines/>
        <w:jc w:val="both"/>
        <w:rPr>
          <w:color w:val="000000"/>
        </w:rPr>
      </w:pPr>
      <w:r>
        <w:rPr>
          <w:color w:val="000000"/>
        </w:rPr>
        <w:t xml:space="preserve">The final view analysis (Figure </w:t>
      </w:r>
      <w:r w:rsidR="00500234">
        <w:rPr>
          <w:color w:val="000000"/>
        </w:rPr>
        <w:t>7</w:t>
      </w:r>
      <w:r>
        <w:rPr>
          <w:color w:val="000000"/>
        </w:rPr>
        <w:t>) was taken from a home on Beach Drive, in order to determine what</w:t>
      </w:r>
      <w:r w:rsidR="00F24EB5">
        <w:rPr>
          <w:color w:val="000000"/>
        </w:rPr>
        <w:t>,</w:t>
      </w:r>
      <w:r>
        <w:rPr>
          <w:color w:val="000000"/>
        </w:rPr>
        <w:t xml:space="preserve"> if any impact</w:t>
      </w:r>
      <w:r w:rsidR="00F24EB5">
        <w:rPr>
          <w:color w:val="000000"/>
        </w:rPr>
        <w:t>,</w:t>
      </w:r>
      <w:r>
        <w:rPr>
          <w:color w:val="000000"/>
        </w:rPr>
        <w:t xml:space="preserve"> the proposed LED signage may have on the ad</w:t>
      </w:r>
      <w:r w:rsidR="00F24EB5">
        <w:rPr>
          <w:color w:val="000000"/>
        </w:rPr>
        <w:t>jacent residential properties.</w:t>
      </w:r>
    </w:p>
    <w:p w:rsidR="001A3C8C" w:rsidRDefault="001A3C8C" w:rsidP="006B369A">
      <w:pPr>
        <w:keepLines/>
        <w:jc w:val="both"/>
        <w:rPr>
          <w:color w:val="000000"/>
        </w:rPr>
      </w:pPr>
    </w:p>
    <w:p w:rsidR="001A3C8C" w:rsidRDefault="001B31FF" w:rsidP="006B369A">
      <w:pPr>
        <w:keepLines/>
        <w:jc w:val="both"/>
        <w:rPr>
          <w:color w:val="000000"/>
        </w:rPr>
      </w:pPr>
      <w:r w:rsidRPr="001B31FF">
        <w:rPr>
          <w:b/>
          <w:i/>
          <w:noProof/>
          <w:color w:val="000000"/>
          <w:lang w:val="en-CA" w:eastAsia="en-CA"/>
        </w:rPr>
        <w:pict>
          <v:shape id="_x0000_s1031" type="#_x0000_t202" style="position:absolute;left:0;text-align:left;margin-left:153.55pt;margin-top:-.05pt;width:171.2pt;height:22.5pt;z-index:251666432;mso-width-relative:margin;mso-height-relative:margin" fillcolor="black [3213]">
            <v:textbox>
              <w:txbxContent>
                <w:p w:rsidR="00F81186" w:rsidRPr="00F24EB5" w:rsidRDefault="00F81186" w:rsidP="001A3C8C">
                  <w:pPr>
                    <w:rPr>
                      <w:sz w:val="20"/>
                    </w:rPr>
                  </w:pPr>
                  <w:r w:rsidRPr="00F24EB5">
                    <w:rPr>
                      <w:sz w:val="20"/>
                    </w:rPr>
                    <w:t>Figure 7- View Analysis Point 4</w:t>
                  </w:r>
                </w:p>
              </w:txbxContent>
            </v:textbox>
          </v:shape>
        </w:pict>
      </w:r>
      <w:r w:rsidR="001A3C8C">
        <w:rPr>
          <w:noProof/>
          <w:color w:val="000000"/>
          <w:lang w:val="en-CA" w:eastAsia="en-CA"/>
        </w:rPr>
        <w:drawing>
          <wp:inline distT="0" distB="0" distL="0" distR="0">
            <wp:extent cx="5943600" cy="1417062"/>
            <wp:effectExtent l="19050" t="19050" r="19050" b="11688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7062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C8C" w:rsidRDefault="001A3C8C" w:rsidP="006B369A">
      <w:pPr>
        <w:keepLines/>
        <w:jc w:val="both"/>
        <w:rPr>
          <w:b/>
          <w:i/>
          <w:color w:val="000000"/>
        </w:rPr>
      </w:pPr>
    </w:p>
    <w:p w:rsidR="001A3C8C" w:rsidRDefault="0000392A" w:rsidP="006B369A">
      <w:pPr>
        <w:keepLines/>
        <w:jc w:val="both"/>
        <w:rPr>
          <w:color w:val="000000"/>
        </w:rPr>
      </w:pPr>
      <w:r>
        <w:rPr>
          <w:color w:val="000000"/>
        </w:rPr>
        <w:t>While t</w:t>
      </w:r>
      <w:r w:rsidR="001A3C8C">
        <w:rPr>
          <w:color w:val="000000"/>
        </w:rPr>
        <w:t>he side of the sign will be visible from the neighbo</w:t>
      </w:r>
      <w:r w:rsidR="00F24EB5">
        <w:rPr>
          <w:color w:val="000000"/>
        </w:rPr>
        <w:t>u</w:t>
      </w:r>
      <w:r w:rsidR="001A3C8C">
        <w:rPr>
          <w:color w:val="000000"/>
        </w:rPr>
        <w:t>ring residen</w:t>
      </w:r>
      <w:r>
        <w:rPr>
          <w:color w:val="000000"/>
        </w:rPr>
        <w:t>ce</w:t>
      </w:r>
      <w:r w:rsidR="001A3C8C">
        <w:rPr>
          <w:color w:val="000000"/>
        </w:rPr>
        <w:t>s</w:t>
      </w:r>
      <w:r w:rsidR="00F24EB5">
        <w:rPr>
          <w:color w:val="000000"/>
        </w:rPr>
        <w:t>,</w:t>
      </w:r>
      <w:r w:rsidR="001A3C8C">
        <w:rPr>
          <w:color w:val="000000"/>
        </w:rPr>
        <w:t xml:space="preserve"> the LED screen itself will not be</w:t>
      </w:r>
      <w:r w:rsidR="00544456">
        <w:rPr>
          <w:color w:val="000000"/>
        </w:rPr>
        <w:t>, as shown in Figure 7</w:t>
      </w:r>
      <w:r w:rsidR="001A3C8C">
        <w:rPr>
          <w:color w:val="000000"/>
        </w:rPr>
        <w:t xml:space="preserve">.  </w:t>
      </w:r>
      <w:r w:rsidR="00440FA8">
        <w:rPr>
          <w:color w:val="000000"/>
        </w:rPr>
        <w:t>By orienting the proposed signage towards the vehicle waiting area and ocean</w:t>
      </w:r>
      <w:r w:rsidR="00F24EB5">
        <w:rPr>
          <w:color w:val="000000"/>
        </w:rPr>
        <w:t>,</w:t>
      </w:r>
      <w:r w:rsidR="00440FA8">
        <w:rPr>
          <w:color w:val="000000"/>
        </w:rPr>
        <w:t xml:space="preserve"> the applicant</w:t>
      </w:r>
      <w:r w:rsidR="00544456">
        <w:rPr>
          <w:color w:val="000000"/>
        </w:rPr>
        <w:t xml:space="preserve"> has </w:t>
      </w:r>
      <w:r w:rsidR="00440FA8">
        <w:rPr>
          <w:color w:val="000000"/>
        </w:rPr>
        <w:t>worked to prevent potential glare or light pollution issues for the nearby residences.</w:t>
      </w:r>
    </w:p>
    <w:p w:rsidR="005F0BD1" w:rsidRDefault="005F0BD1" w:rsidP="005F0BD1">
      <w:pPr>
        <w:keepLines/>
        <w:jc w:val="both"/>
        <w:rPr>
          <w:rFonts w:cs="Arial"/>
          <w:szCs w:val="22"/>
          <w:lang w:val="en-CA" w:eastAsia="en-CA"/>
        </w:rPr>
      </w:pPr>
    </w:p>
    <w:p w:rsidR="0000392A" w:rsidRDefault="0000392A">
      <w:pPr>
        <w:rPr>
          <w:rFonts w:cs="Arial"/>
          <w:i/>
          <w:szCs w:val="22"/>
          <w:lang w:val="en-CA" w:eastAsia="en-CA"/>
        </w:rPr>
      </w:pPr>
      <w:r>
        <w:rPr>
          <w:rFonts w:cs="Arial"/>
          <w:i/>
          <w:szCs w:val="22"/>
          <w:lang w:val="en-CA" w:eastAsia="en-CA"/>
        </w:rPr>
        <w:br w:type="page"/>
      </w:r>
    </w:p>
    <w:p w:rsidR="005F0BD1" w:rsidRPr="00DA016A" w:rsidRDefault="005F0BD1" w:rsidP="005F0BD1">
      <w:pPr>
        <w:keepLines/>
        <w:jc w:val="both"/>
        <w:rPr>
          <w:rFonts w:cs="Arial"/>
          <w:i/>
          <w:szCs w:val="22"/>
          <w:lang w:val="en-CA" w:eastAsia="en-CA"/>
        </w:rPr>
      </w:pPr>
      <w:r w:rsidRPr="00DA016A">
        <w:rPr>
          <w:rFonts w:cs="Arial"/>
          <w:i/>
          <w:szCs w:val="22"/>
          <w:lang w:val="en-CA" w:eastAsia="en-CA"/>
        </w:rPr>
        <w:lastRenderedPageBreak/>
        <w:t>Neighbourhood Consultation</w:t>
      </w:r>
    </w:p>
    <w:p w:rsidR="00DA016A" w:rsidRPr="00DA016A" w:rsidRDefault="00DA016A" w:rsidP="005F0BD1">
      <w:pPr>
        <w:keepLines/>
        <w:jc w:val="both"/>
        <w:rPr>
          <w:rFonts w:cs="Arial"/>
          <w:szCs w:val="22"/>
          <w:lang w:val="en-CA" w:eastAsia="en-CA"/>
        </w:rPr>
      </w:pPr>
    </w:p>
    <w:p w:rsidR="005F0BD1" w:rsidRPr="00500234" w:rsidRDefault="005F0BD1" w:rsidP="005F0BD1">
      <w:pPr>
        <w:keepLines/>
        <w:jc w:val="both"/>
        <w:rPr>
          <w:rFonts w:cs="Arial"/>
          <w:szCs w:val="22"/>
          <w:lang w:val="en-CA" w:eastAsia="en-CA"/>
        </w:rPr>
      </w:pPr>
      <w:r>
        <w:rPr>
          <w:rFonts w:cs="Arial"/>
          <w:szCs w:val="22"/>
          <w:lang w:val="en-CA" w:eastAsia="en-CA"/>
        </w:rPr>
        <w:t>The applicant ha</w:t>
      </w:r>
      <w:r w:rsidR="00544456">
        <w:rPr>
          <w:rFonts w:cs="Arial"/>
          <w:szCs w:val="22"/>
          <w:lang w:val="en-CA" w:eastAsia="en-CA"/>
        </w:rPr>
        <w:t>s</w:t>
      </w:r>
      <w:r>
        <w:rPr>
          <w:rFonts w:cs="Arial"/>
          <w:szCs w:val="22"/>
          <w:lang w:val="en-CA" w:eastAsia="en-CA"/>
        </w:rPr>
        <w:t xml:space="preserve"> met with</w:t>
      </w:r>
      <w:r w:rsidR="00523B50">
        <w:rPr>
          <w:rFonts w:cs="Arial"/>
          <w:szCs w:val="22"/>
          <w:lang w:val="en-CA" w:eastAsia="en-CA"/>
        </w:rPr>
        <w:t xml:space="preserve"> the Terminal Liaison</w:t>
      </w:r>
      <w:r>
        <w:rPr>
          <w:rFonts w:cs="Arial"/>
          <w:szCs w:val="22"/>
          <w:lang w:val="en-CA" w:eastAsia="en-CA"/>
        </w:rPr>
        <w:t xml:space="preserve"> </w:t>
      </w:r>
      <w:r w:rsidR="00523B50">
        <w:rPr>
          <w:rFonts w:cs="Arial"/>
          <w:szCs w:val="22"/>
          <w:lang w:val="en-CA" w:eastAsia="en-CA"/>
        </w:rPr>
        <w:t>Committee (</w:t>
      </w:r>
      <w:r w:rsidR="00D246B1">
        <w:rPr>
          <w:rFonts w:cs="Arial"/>
          <w:szCs w:val="22"/>
          <w:lang w:val="en-CA" w:eastAsia="en-CA"/>
        </w:rPr>
        <w:t>a subset</w:t>
      </w:r>
      <w:r>
        <w:rPr>
          <w:rFonts w:cs="Arial"/>
          <w:szCs w:val="22"/>
          <w:lang w:val="en-CA" w:eastAsia="en-CA"/>
        </w:rPr>
        <w:t xml:space="preserve"> of the Newcastle</w:t>
      </w:r>
      <w:r w:rsidR="00DA016A">
        <w:rPr>
          <w:rFonts w:cs="Arial"/>
          <w:szCs w:val="22"/>
          <w:lang w:val="en-CA" w:eastAsia="en-CA"/>
        </w:rPr>
        <w:t>/</w:t>
      </w:r>
      <w:proofErr w:type="spellStart"/>
      <w:r>
        <w:rPr>
          <w:rFonts w:cs="Arial"/>
          <w:szCs w:val="22"/>
          <w:lang w:val="en-CA" w:eastAsia="en-CA"/>
        </w:rPr>
        <w:t>Brechin</w:t>
      </w:r>
      <w:proofErr w:type="spellEnd"/>
      <w:r>
        <w:rPr>
          <w:rFonts w:cs="Arial"/>
          <w:szCs w:val="22"/>
          <w:lang w:val="en-CA" w:eastAsia="en-CA"/>
        </w:rPr>
        <w:t xml:space="preserve"> Community </w:t>
      </w:r>
      <w:r w:rsidR="00DA016A">
        <w:rPr>
          <w:rFonts w:cs="Arial"/>
          <w:szCs w:val="22"/>
          <w:lang w:val="en-CA" w:eastAsia="en-CA"/>
        </w:rPr>
        <w:t>A</w:t>
      </w:r>
      <w:r>
        <w:rPr>
          <w:rFonts w:cs="Arial"/>
          <w:szCs w:val="22"/>
          <w:lang w:val="en-CA" w:eastAsia="en-CA"/>
        </w:rPr>
        <w:t>ssociation</w:t>
      </w:r>
      <w:r w:rsidR="00523B50">
        <w:rPr>
          <w:rFonts w:cs="Arial"/>
          <w:szCs w:val="22"/>
          <w:lang w:val="en-CA" w:eastAsia="en-CA"/>
        </w:rPr>
        <w:t>) which is a</w:t>
      </w:r>
      <w:r w:rsidR="00DA016A">
        <w:rPr>
          <w:rFonts w:cs="Arial"/>
          <w:szCs w:val="22"/>
          <w:lang w:val="en-CA" w:eastAsia="en-CA"/>
        </w:rPr>
        <w:t xml:space="preserve"> group</w:t>
      </w:r>
      <w:r>
        <w:rPr>
          <w:rFonts w:cs="Arial"/>
          <w:szCs w:val="22"/>
          <w:lang w:val="en-CA" w:eastAsia="en-CA"/>
        </w:rPr>
        <w:t xml:space="preserve"> specifically designated to work with BC </w:t>
      </w:r>
      <w:r w:rsidR="00DA016A">
        <w:rPr>
          <w:rFonts w:cs="Arial"/>
          <w:szCs w:val="22"/>
          <w:lang w:val="en-CA" w:eastAsia="en-CA"/>
        </w:rPr>
        <w:t>F</w:t>
      </w:r>
      <w:r>
        <w:rPr>
          <w:rFonts w:cs="Arial"/>
          <w:szCs w:val="22"/>
          <w:lang w:val="en-CA" w:eastAsia="en-CA"/>
        </w:rPr>
        <w:t>erries to discuss</w:t>
      </w:r>
      <w:r w:rsidR="00643DF4">
        <w:rPr>
          <w:rFonts w:cs="Arial"/>
          <w:szCs w:val="22"/>
          <w:lang w:val="en-CA" w:eastAsia="en-CA"/>
        </w:rPr>
        <w:t xml:space="preserve"> ferry terminal issues, including</w:t>
      </w:r>
      <w:r>
        <w:rPr>
          <w:rFonts w:cs="Arial"/>
          <w:szCs w:val="22"/>
          <w:lang w:val="en-CA" w:eastAsia="en-CA"/>
        </w:rPr>
        <w:t xml:space="preserve"> the proposed signage.  Committee members were driven to the Duke Point Ferry terminal </w:t>
      </w:r>
      <w:r w:rsidR="00DA016A">
        <w:rPr>
          <w:rFonts w:cs="Arial"/>
          <w:szCs w:val="22"/>
          <w:lang w:val="en-CA" w:eastAsia="en-CA"/>
        </w:rPr>
        <w:t>in order to view</w:t>
      </w:r>
      <w:r>
        <w:rPr>
          <w:rFonts w:cs="Arial"/>
          <w:szCs w:val="22"/>
          <w:lang w:val="en-CA" w:eastAsia="en-CA"/>
        </w:rPr>
        <w:t xml:space="preserve"> </w:t>
      </w:r>
      <w:r w:rsidR="00EF4195">
        <w:rPr>
          <w:rFonts w:cs="Arial"/>
          <w:szCs w:val="22"/>
          <w:lang w:val="en-CA" w:eastAsia="en-CA"/>
        </w:rPr>
        <w:t>its</w:t>
      </w:r>
      <w:r w:rsidR="00D246B1">
        <w:rPr>
          <w:rFonts w:cs="Arial"/>
          <w:szCs w:val="22"/>
          <w:lang w:val="en-CA" w:eastAsia="en-CA"/>
        </w:rPr>
        <w:t xml:space="preserve"> existing</w:t>
      </w:r>
      <w:r>
        <w:rPr>
          <w:rFonts w:cs="Arial"/>
          <w:szCs w:val="22"/>
          <w:lang w:val="en-CA" w:eastAsia="en-CA"/>
        </w:rPr>
        <w:t xml:space="preserve"> LED signage </w:t>
      </w:r>
      <w:r w:rsidR="006C2B9B">
        <w:rPr>
          <w:rFonts w:cs="Arial"/>
          <w:szCs w:val="22"/>
          <w:lang w:val="en-CA" w:eastAsia="en-CA"/>
        </w:rPr>
        <w:t>at terminal</w:t>
      </w:r>
      <w:r>
        <w:rPr>
          <w:rFonts w:cs="Arial"/>
          <w:szCs w:val="22"/>
          <w:lang w:val="en-CA" w:eastAsia="en-CA"/>
        </w:rPr>
        <w:t>.  The proposed signs will be approximately the same size as</w:t>
      </w:r>
      <w:r w:rsidR="00DA016A">
        <w:rPr>
          <w:rFonts w:cs="Arial"/>
          <w:szCs w:val="22"/>
          <w:lang w:val="en-CA" w:eastAsia="en-CA"/>
        </w:rPr>
        <w:t xml:space="preserve"> the existing Duke Point signage.</w:t>
      </w:r>
    </w:p>
    <w:p w:rsidR="00440FA8" w:rsidRPr="001A3C8C" w:rsidRDefault="00440FA8" w:rsidP="006B369A">
      <w:pPr>
        <w:keepLines/>
        <w:jc w:val="both"/>
        <w:rPr>
          <w:color w:val="000000"/>
        </w:rPr>
      </w:pPr>
    </w:p>
    <w:p w:rsidR="00C95691" w:rsidRPr="00DA016A" w:rsidRDefault="005F0BD1" w:rsidP="006B369A">
      <w:pPr>
        <w:keepLines/>
        <w:jc w:val="both"/>
        <w:rPr>
          <w:rFonts w:cs="Arial"/>
          <w:i/>
          <w:szCs w:val="22"/>
          <w:lang w:val="en-CA" w:eastAsia="en-CA"/>
        </w:rPr>
      </w:pPr>
      <w:r w:rsidRPr="00DA016A">
        <w:rPr>
          <w:rFonts w:cs="Arial"/>
          <w:i/>
          <w:szCs w:val="22"/>
          <w:lang w:val="en-CA" w:eastAsia="en-CA"/>
        </w:rPr>
        <w:t>LED Design Guidelines</w:t>
      </w:r>
    </w:p>
    <w:p w:rsidR="00DA016A" w:rsidRDefault="00DA016A" w:rsidP="00676CFF">
      <w:pPr>
        <w:autoSpaceDE w:val="0"/>
        <w:autoSpaceDN w:val="0"/>
        <w:adjustRightInd w:val="0"/>
        <w:jc w:val="both"/>
        <w:rPr>
          <w:rFonts w:cs="Arial"/>
          <w:szCs w:val="22"/>
          <w:lang w:val="en-CA" w:eastAsia="en-CA"/>
        </w:rPr>
      </w:pPr>
    </w:p>
    <w:p w:rsidR="00C95691" w:rsidRPr="00C95691" w:rsidRDefault="00C95691" w:rsidP="00676CFF">
      <w:pPr>
        <w:autoSpaceDE w:val="0"/>
        <w:autoSpaceDN w:val="0"/>
        <w:adjustRightInd w:val="0"/>
        <w:jc w:val="both"/>
        <w:rPr>
          <w:rFonts w:cs="Arial"/>
          <w:szCs w:val="22"/>
          <w:lang w:val="en-CA" w:eastAsia="en-CA"/>
        </w:rPr>
      </w:pPr>
      <w:r w:rsidRPr="00C95691">
        <w:rPr>
          <w:rFonts w:cs="Arial"/>
          <w:szCs w:val="22"/>
          <w:lang w:val="en-CA" w:eastAsia="en-CA"/>
        </w:rPr>
        <w:t xml:space="preserve">At its meeting </w:t>
      </w:r>
      <w:r w:rsidR="00DA016A">
        <w:rPr>
          <w:rFonts w:cs="Arial"/>
          <w:szCs w:val="22"/>
          <w:lang w:val="en-CA" w:eastAsia="en-CA"/>
        </w:rPr>
        <w:t>held</w:t>
      </w:r>
      <w:r w:rsidRPr="00C95691">
        <w:rPr>
          <w:rFonts w:cs="Arial"/>
          <w:szCs w:val="22"/>
          <w:lang w:val="en-CA" w:eastAsia="en-CA"/>
        </w:rPr>
        <w:t xml:space="preserve"> 2011-FEB-14, Council adopted "Guidelines/Operational Requirements to be</w:t>
      </w:r>
    </w:p>
    <w:p w:rsidR="00C95691" w:rsidRPr="00C95691" w:rsidRDefault="00C95691" w:rsidP="00676CFF">
      <w:pPr>
        <w:autoSpaceDE w:val="0"/>
        <w:autoSpaceDN w:val="0"/>
        <w:adjustRightInd w:val="0"/>
        <w:jc w:val="both"/>
        <w:rPr>
          <w:rFonts w:cs="Arial"/>
          <w:szCs w:val="22"/>
          <w:lang w:val="en-CA" w:eastAsia="en-CA"/>
        </w:rPr>
      </w:pPr>
      <w:r w:rsidRPr="00C95691">
        <w:rPr>
          <w:rFonts w:cs="Arial"/>
          <w:szCs w:val="22"/>
          <w:lang w:val="en-CA" w:eastAsia="en-CA"/>
        </w:rPr>
        <w:t>Considered as Part of the Development Variance Permit Application Process" (Attachment A).</w:t>
      </w:r>
    </w:p>
    <w:p w:rsidR="00676CFF" w:rsidRDefault="00676CFF" w:rsidP="00676CFF">
      <w:pPr>
        <w:autoSpaceDE w:val="0"/>
        <w:autoSpaceDN w:val="0"/>
        <w:adjustRightInd w:val="0"/>
        <w:jc w:val="both"/>
        <w:rPr>
          <w:rFonts w:cs="Arial"/>
          <w:szCs w:val="22"/>
          <w:lang w:val="en-CA" w:eastAsia="en-CA"/>
        </w:rPr>
      </w:pPr>
    </w:p>
    <w:p w:rsidR="00C95691" w:rsidRPr="00C95691" w:rsidRDefault="00C95691" w:rsidP="00676CFF">
      <w:pPr>
        <w:autoSpaceDE w:val="0"/>
        <w:autoSpaceDN w:val="0"/>
        <w:adjustRightInd w:val="0"/>
        <w:jc w:val="both"/>
        <w:rPr>
          <w:rFonts w:cs="Arial"/>
          <w:szCs w:val="22"/>
          <w:lang w:val="en-CA" w:eastAsia="en-CA"/>
        </w:rPr>
      </w:pPr>
      <w:r w:rsidRPr="00C95691">
        <w:rPr>
          <w:rFonts w:cs="Arial"/>
          <w:szCs w:val="22"/>
          <w:lang w:val="en-CA" w:eastAsia="en-CA"/>
        </w:rPr>
        <w:t xml:space="preserve">The application meets all the relevant </w:t>
      </w:r>
      <w:r w:rsidR="00DA016A">
        <w:rPr>
          <w:rFonts w:cs="Arial"/>
          <w:szCs w:val="22"/>
          <w:lang w:val="en-CA" w:eastAsia="en-CA"/>
        </w:rPr>
        <w:t>G</w:t>
      </w:r>
      <w:r w:rsidRPr="00C95691">
        <w:rPr>
          <w:rFonts w:cs="Arial"/>
          <w:szCs w:val="22"/>
          <w:lang w:val="en-CA" w:eastAsia="en-CA"/>
        </w:rPr>
        <w:t>uideline criteria</w:t>
      </w:r>
      <w:r w:rsidR="00DA016A">
        <w:rPr>
          <w:rFonts w:cs="Arial"/>
          <w:szCs w:val="22"/>
          <w:lang w:val="en-CA" w:eastAsia="en-CA"/>
        </w:rPr>
        <w:t>,</w:t>
      </w:r>
      <w:r w:rsidRPr="00C95691">
        <w:rPr>
          <w:rFonts w:cs="Arial"/>
          <w:szCs w:val="22"/>
          <w:lang w:val="en-CA" w:eastAsia="en-CA"/>
        </w:rPr>
        <w:t xml:space="preserve"> with the exception of the total sign area</w:t>
      </w:r>
      <w:r>
        <w:rPr>
          <w:rFonts w:cs="Arial"/>
          <w:szCs w:val="22"/>
          <w:lang w:val="en-CA" w:eastAsia="en-CA"/>
        </w:rPr>
        <w:t xml:space="preserve"> and number of sign</w:t>
      </w:r>
      <w:r w:rsidR="00523B50">
        <w:rPr>
          <w:rFonts w:cs="Arial"/>
          <w:szCs w:val="22"/>
          <w:lang w:val="en-CA" w:eastAsia="en-CA"/>
        </w:rPr>
        <w:t>s</w:t>
      </w:r>
      <w:r w:rsidR="00643DF4">
        <w:rPr>
          <w:rFonts w:cs="Arial"/>
          <w:szCs w:val="22"/>
          <w:lang w:val="en-CA" w:eastAsia="en-CA"/>
        </w:rPr>
        <w:t xml:space="preserve"> (Guideline 2)</w:t>
      </w:r>
      <w:r w:rsidRPr="00C95691">
        <w:rPr>
          <w:rFonts w:cs="Arial"/>
          <w:szCs w:val="22"/>
          <w:lang w:val="en-CA" w:eastAsia="en-CA"/>
        </w:rPr>
        <w:t>.</w:t>
      </w:r>
      <w:r w:rsidR="005F0BD1">
        <w:rPr>
          <w:rFonts w:cs="Arial"/>
          <w:szCs w:val="22"/>
          <w:lang w:val="en-CA" w:eastAsia="en-CA"/>
        </w:rPr>
        <w:t xml:space="preserve">  </w:t>
      </w:r>
      <w:r>
        <w:rPr>
          <w:rFonts w:cs="Arial"/>
          <w:szCs w:val="22"/>
          <w:lang w:val="en-CA" w:eastAsia="en-CA"/>
        </w:rPr>
        <w:t xml:space="preserve">The </w:t>
      </w:r>
      <w:r w:rsidR="005F0BD1">
        <w:rPr>
          <w:rFonts w:cs="Arial"/>
          <w:szCs w:val="22"/>
          <w:lang w:val="en-CA" w:eastAsia="en-CA"/>
        </w:rPr>
        <w:t xml:space="preserve">LED </w:t>
      </w:r>
      <w:r w:rsidR="00DA016A">
        <w:rPr>
          <w:rFonts w:cs="Arial"/>
          <w:szCs w:val="22"/>
          <w:lang w:val="en-CA" w:eastAsia="en-CA"/>
        </w:rPr>
        <w:t>G</w:t>
      </w:r>
      <w:r w:rsidR="005F0BD1">
        <w:rPr>
          <w:rFonts w:cs="Arial"/>
          <w:szCs w:val="22"/>
          <w:lang w:val="en-CA" w:eastAsia="en-CA"/>
        </w:rPr>
        <w:t xml:space="preserve">uidelines recommend no more than </w:t>
      </w:r>
      <w:r w:rsidR="00F81186">
        <w:rPr>
          <w:rFonts w:cs="Arial"/>
          <w:szCs w:val="22"/>
          <w:lang w:val="en-CA" w:eastAsia="en-CA"/>
        </w:rPr>
        <w:t>one</w:t>
      </w:r>
      <w:r w:rsidR="005F0BD1">
        <w:rPr>
          <w:rFonts w:cs="Arial"/>
          <w:szCs w:val="22"/>
          <w:lang w:val="en-CA" w:eastAsia="en-CA"/>
        </w:rPr>
        <w:t xml:space="preserve"> LED sign be permitted per lot and that the maximum LED sign area not exceed 9.29</w:t>
      </w:r>
      <w:r w:rsidR="00DA016A">
        <w:rPr>
          <w:rFonts w:cs="Arial"/>
          <w:szCs w:val="22"/>
          <w:lang w:val="en-CA" w:eastAsia="en-CA"/>
        </w:rPr>
        <w:t xml:space="preserve"> </w:t>
      </w:r>
      <w:r w:rsidR="005F0BD1">
        <w:rPr>
          <w:rFonts w:cs="Arial"/>
          <w:szCs w:val="22"/>
          <w:lang w:val="en-CA" w:eastAsia="en-CA"/>
        </w:rPr>
        <w:t>m</w:t>
      </w:r>
      <w:r w:rsidR="005F0BD1" w:rsidRPr="005F0BD1">
        <w:rPr>
          <w:rFonts w:cs="Arial"/>
          <w:szCs w:val="22"/>
          <w:vertAlign w:val="superscript"/>
          <w:lang w:val="en-CA" w:eastAsia="en-CA"/>
        </w:rPr>
        <w:t>2</w:t>
      </w:r>
      <w:r w:rsidR="005F0BD1">
        <w:rPr>
          <w:rFonts w:cs="Arial"/>
          <w:szCs w:val="22"/>
          <w:lang w:val="en-CA" w:eastAsia="en-CA"/>
        </w:rPr>
        <w:t xml:space="preserve">.  </w:t>
      </w:r>
      <w:r w:rsidR="005F0BD1" w:rsidRPr="006C2B9B">
        <w:rPr>
          <w:rFonts w:cs="Arial"/>
          <w:szCs w:val="22"/>
          <w:lang w:val="en-CA" w:eastAsia="en-CA"/>
        </w:rPr>
        <w:t>Given the large size of the Departure Bay Ferry terminal</w:t>
      </w:r>
      <w:r w:rsidR="00DA016A" w:rsidRPr="006C2B9B">
        <w:rPr>
          <w:rFonts w:cs="Arial"/>
          <w:szCs w:val="22"/>
          <w:lang w:val="en-CA" w:eastAsia="en-CA"/>
        </w:rPr>
        <w:t>,</w:t>
      </w:r>
      <w:r w:rsidR="005F0BD1" w:rsidRPr="006C2B9B">
        <w:rPr>
          <w:rFonts w:cs="Arial"/>
          <w:szCs w:val="22"/>
          <w:lang w:val="en-CA" w:eastAsia="en-CA"/>
        </w:rPr>
        <w:t xml:space="preserve"> the applicant feels the</w:t>
      </w:r>
      <w:r w:rsidR="00523B50">
        <w:rPr>
          <w:rFonts w:cs="Arial"/>
          <w:szCs w:val="22"/>
          <w:lang w:val="en-CA" w:eastAsia="en-CA"/>
        </w:rPr>
        <w:t xml:space="preserve"> </w:t>
      </w:r>
      <w:r w:rsidR="00F81186">
        <w:rPr>
          <w:rFonts w:cs="Arial"/>
          <w:szCs w:val="22"/>
          <w:lang w:val="en-CA" w:eastAsia="en-CA"/>
        </w:rPr>
        <w:t>two</w:t>
      </w:r>
      <w:r w:rsidR="00523B50">
        <w:rPr>
          <w:rFonts w:cs="Arial"/>
          <w:szCs w:val="22"/>
          <w:lang w:val="en-CA" w:eastAsia="en-CA"/>
        </w:rPr>
        <w:t xml:space="preserve"> </w:t>
      </w:r>
      <w:r w:rsidR="005F0BD1" w:rsidRPr="006C2B9B">
        <w:rPr>
          <w:rFonts w:cs="Arial"/>
          <w:szCs w:val="22"/>
          <w:lang w:val="en-CA" w:eastAsia="en-CA"/>
        </w:rPr>
        <w:t>proposed 29.93</w:t>
      </w:r>
      <w:r w:rsidR="00DA016A" w:rsidRPr="006C2B9B">
        <w:rPr>
          <w:rFonts w:cs="Arial"/>
          <w:szCs w:val="22"/>
          <w:lang w:val="en-CA" w:eastAsia="en-CA"/>
        </w:rPr>
        <w:t xml:space="preserve"> </w:t>
      </w:r>
      <w:r w:rsidR="005F0BD1" w:rsidRPr="006C2B9B">
        <w:rPr>
          <w:rFonts w:cs="Arial"/>
          <w:szCs w:val="22"/>
          <w:lang w:val="en-CA" w:eastAsia="en-CA"/>
        </w:rPr>
        <w:t>m</w:t>
      </w:r>
      <w:r w:rsidR="005F0BD1" w:rsidRPr="006C2B9B">
        <w:rPr>
          <w:rFonts w:cs="Arial"/>
          <w:szCs w:val="22"/>
          <w:vertAlign w:val="superscript"/>
          <w:lang w:val="en-CA" w:eastAsia="en-CA"/>
        </w:rPr>
        <w:t>2</w:t>
      </w:r>
      <w:r w:rsidR="005F0BD1" w:rsidRPr="006C2B9B">
        <w:rPr>
          <w:rFonts w:cs="Arial"/>
          <w:szCs w:val="22"/>
          <w:lang w:val="en-CA" w:eastAsia="en-CA"/>
        </w:rPr>
        <w:t xml:space="preserve"> </w:t>
      </w:r>
      <w:r w:rsidR="00676CFF" w:rsidRPr="006C2B9B">
        <w:rPr>
          <w:rFonts w:cs="Arial"/>
          <w:szCs w:val="22"/>
          <w:lang w:val="en-CA" w:eastAsia="en-CA"/>
        </w:rPr>
        <w:t xml:space="preserve">signs are necessary to ensure </w:t>
      </w:r>
      <w:r w:rsidR="00DA016A" w:rsidRPr="006C2B9B">
        <w:rPr>
          <w:rFonts w:cs="Arial"/>
          <w:szCs w:val="22"/>
          <w:lang w:val="en-CA" w:eastAsia="en-CA"/>
        </w:rPr>
        <w:t>visibility to all waiting</w:t>
      </w:r>
      <w:r w:rsidR="00676CFF" w:rsidRPr="006C2B9B">
        <w:rPr>
          <w:rFonts w:cs="Arial"/>
          <w:szCs w:val="22"/>
          <w:lang w:val="en-CA" w:eastAsia="en-CA"/>
        </w:rPr>
        <w:t xml:space="preserve"> vehicles.  The second mounted sign is requested to ensure the signage is visible from the truck and trailer waiting area</w:t>
      </w:r>
      <w:r w:rsidR="00676CFF" w:rsidRPr="00D7745B">
        <w:rPr>
          <w:rFonts w:cs="Arial"/>
          <w:color w:val="FF0000"/>
          <w:szCs w:val="22"/>
          <w:lang w:val="en-CA" w:eastAsia="en-CA"/>
        </w:rPr>
        <w:t xml:space="preserve">. </w:t>
      </w:r>
      <w:r w:rsidR="00676CFF">
        <w:rPr>
          <w:rFonts w:cs="Arial"/>
          <w:szCs w:val="22"/>
          <w:lang w:val="en-CA" w:eastAsia="en-CA"/>
        </w:rPr>
        <w:t xml:space="preserve"> The proposed signage represents a deviation from the </w:t>
      </w:r>
      <w:r w:rsidR="006C291E">
        <w:rPr>
          <w:rFonts w:cs="Arial"/>
          <w:szCs w:val="22"/>
          <w:lang w:val="en-CA" w:eastAsia="en-CA"/>
        </w:rPr>
        <w:t xml:space="preserve">guideline </w:t>
      </w:r>
      <w:r w:rsidR="00676CFF">
        <w:rPr>
          <w:rFonts w:cs="Arial"/>
          <w:szCs w:val="22"/>
          <w:lang w:val="en-CA" w:eastAsia="en-CA"/>
        </w:rPr>
        <w:t>recommend</w:t>
      </w:r>
      <w:r w:rsidR="006C291E">
        <w:rPr>
          <w:rFonts w:cs="Arial"/>
          <w:szCs w:val="22"/>
          <w:lang w:val="en-CA" w:eastAsia="en-CA"/>
        </w:rPr>
        <w:t>ed</w:t>
      </w:r>
      <w:r w:rsidR="00676CFF">
        <w:rPr>
          <w:rFonts w:cs="Arial"/>
          <w:szCs w:val="22"/>
          <w:lang w:val="en-CA" w:eastAsia="en-CA"/>
        </w:rPr>
        <w:t xml:space="preserve"> size and number of signs</w:t>
      </w:r>
      <w:r w:rsidR="006C291E">
        <w:rPr>
          <w:rFonts w:cs="Arial"/>
          <w:szCs w:val="22"/>
          <w:lang w:val="en-CA" w:eastAsia="en-CA"/>
        </w:rPr>
        <w:t>, and proposes a total sign area</w:t>
      </w:r>
      <w:r w:rsidR="00676CFF">
        <w:rPr>
          <w:rFonts w:cs="Arial"/>
          <w:szCs w:val="22"/>
          <w:lang w:val="en-CA" w:eastAsia="en-CA"/>
        </w:rPr>
        <w:t xml:space="preserve"> of 50.57</w:t>
      </w:r>
      <w:r w:rsidR="00D7745B">
        <w:rPr>
          <w:rFonts w:cs="Arial"/>
          <w:szCs w:val="22"/>
          <w:lang w:val="en-CA" w:eastAsia="en-CA"/>
        </w:rPr>
        <w:t xml:space="preserve"> </w:t>
      </w:r>
      <w:r w:rsidR="00676CFF">
        <w:rPr>
          <w:rFonts w:cs="Arial"/>
          <w:szCs w:val="22"/>
          <w:lang w:val="en-CA" w:eastAsia="en-CA"/>
        </w:rPr>
        <w:t>m</w:t>
      </w:r>
      <w:r w:rsidR="00676CFF" w:rsidRPr="00D7745B">
        <w:rPr>
          <w:rFonts w:cs="Arial"/>
          <w:szCs w:val="22"/>
          <w:vertAlign w:val="superscript"/>
          <w:lang w:val="en-CA" w:eastAsia="en-CA"/>
        </w:rPr>
        <w:t>2</w:t>
      </w:r>
      <w:r w:rsidR="00676CFF">
        <w:rPr>
          <w:rFonts w:cs="Arial"/>
          <w:szCs w:val="22"/>
          <w:lang w:val="en-CA" w:eastAsia="en-CA"/>
        </w:rPr>
        <w:t xml:space="preserve"> and one additional sign.  </w:t>
      </w:r>
    </w:p>
    <w:p w:rsidR="00500234" w:rsidRDefault="00500234" w:rsidP="006B369A">
      <w:pPr>
        <w:keepLines/>
        <w:jc w:val="both"/>
        <w:rPr>
          <w:rFonts w:cs="Arial"/>
          <w:sz w:val="20"/>
          <w:lang w:val="en-CA" w:eastAsia="en-CA"/>
        </w:rPr>
      </w:pPr>
    </w:p>
    <w:p w:rsidR="0000392A" w:rsidRDefault="00544456" w:rsidP="006B369A">
      <w:pPr>
        <w:keepLines/>
        <w:jc w:val="both"/>
        <w:rPr>
          <w:i/>
          <w:color w:val="000000"/>
        </w:rPr>
      </w:pPr>
      <w:r>
        <w:rPr>
          <w:i/>
          <w:color w:val="000000"/>
        </w:rPr>
        <w:t>Applicant</w:t>
      </w:r>
      <w:r w:rsidR="0000392A">
        <w:rPr>
          <w:i/>
          <w:color w:val="000000"/>
        </w:rPr>
        <w:t xml:space="preserve"> Rationale</w:t>
      </w:r>
    </w:p>
    <w:p w:rsidR="0000392A" w:rsidRDefault="0000392A" w:rsidP="006B369A">
      <w:pPr>
        <w:keepLines/>
        <w:jc w:val="both"/>
        <w:rPr>
          <w:i/>
          <w:color w:val="000000"/>
        </w:rPr>
      </w:pPr>
    </w:p>
    <w:p w:rsidR="0000392A" w:rsidRPr="0000392A" w:rsidRDefault="00544456" w:rsidP="006B369A">
      <w:pPr>
        <w:keepLines/>
        <w:jc w:val="both"/>
        <w:rPr>
          <w:color w:val="000000"/>
        </w:rPr>
      </w:pPr>
      <w:r>
        <w:rPr>
          <w:color w:val="000000"/>
        </w:rPr>
        <w:t>The Applicant</w:t>
      </w:r>
      <w:r w:rsidR="0000392A">
        <w:rPr>
          <w:color w:val="000000"/>
        </w:rPr>
        <w:t xml:space="preserve"> Rationale is included as Attachment B.</w:t>
      </w:r>
    </w:p>
    <w:p w:rsidR="0000392A" w:rsidRDefault="0000392A" w:rsidP="006B369A">
      <w:pPr>
        <w:keepLines/>
        <w:jc w:val="both"/>
        <w:rPr>
          <w:i/>
          <w:color w:val="000000"/>
        </w:rPr>
      </w:pPr>
    </w:p>
    <w:p w:rsidR="002B5863" w:rsidRDefault="002B5863" w:rsidP="006B369A">
      <w:pPr>
        <w:keepLines/>
        <w:jc w:val="both"/>
        <w:rPr>
          <w:i/>
          <w:color w:val="000000"/>
        </w:rPr>
      </w:pPr>
      <w:r w:rsidRPr="00D7745B">
        <w:rPr>
          <w:i/>
          <w:color w:val="000000"/>
        </w:rPr>
        <w:t>Required Variances</w:t>
      </w:r>
    </w:p>
    <w:p w:rsidR="00D7745B" w:rsidRPr="00D7745B" w:rsidRDefault="00D7745B" w:rsidP="006B369A">
      <w:pPr>
        <w:keepLines/>
        <w:jc w:val="both"/>
        <w:rPr>
          <w:color w:val="000000"/>
        </w:rPr>
      </w:pPr>
    </w:p>
    <w:p w:rsidR="00CC00B1" w:rsidRDefault="001F54E7" w:rsidP="006B369A">
      <w:pPr>
        <w:keepLines/>
        <w:jc w:val="both"/>
        <w:rPr>
          <w:color w:val="000000"/>
        </w:rPr>
      </w:pPr>
      <w:proofErr w:type="gramStart"/>
      <w:r>
        <w:rPr>
          <w:color w:val="000000"/>
        </w:rPr>
        <w:t>Section 3 (22) of the City of Nanaimo “SIGN BYLAW 1987 NO.</w:t>
      </w:r>
      <w:proofErr w:type="gramEnd"/>
      <w:r>
        <w:rPr>
          <w:color w:val="000000"/>
        </w:rPr>
        <w:t xml:space="preserve"> 2850” </w:t>
      </w:r>
      <w:r w:rsidR="00FF64E8">
        <w:rPr>
          <w:color w:val="000000"/>
        </w:rPr>
        <w:t>prohibits “a sign which is animated or includes automated changeable copy ex</w:t>
      </w:r>
      <w:r w:rsidR="00D7745B">
        <w:rPr>
          <w:color w:val="000000"/>
        </w:rPr>
        <w:t>c</w:t>
      </w:r>
      <w:r w:rsidR="00FF64E8">
        <w:rPr>
          <w:color w:val="000000"/>
        </w:rPr>
        <w:t>e</w:t>
      </w:r>
      <w:r w:rsidR="00D7745B">
        <w:rPr>
          <w:color w:val="000000"/>
        </w:rPr>
        <w:t>p</w:t>
      </w:r>
      <w:r w:rsidR="00FF64E8">
        <w:rPr>
          <w:color w:val="000000"/>
        </w:rPr>
        <w:t>t where approved through a development variance permit</w:t>
      </w:r>
      <w:r w:rsidR="00EF4195">
        <w:rPr>
          <w:color w:val="000000"/>
        </w:rPr>
        <w:t xml:space="preserve">”.  </w:t>
      </w:r>
      <w:r w:rsidR="00FF64E8">
        <w:rPr>
          <w:color w:val="000000"/>
        </w:rPr>
        <w:t>Section 5 (5) (A) (iii) (a) of the Sign Bylaw limits the maximum allowable sign area for a freestanding sign within the Waterfront Zone</w:t>
      </w:r>
      <w:r w:rsidR="00CC00B1">
        <w:rPr>
          <w:color w:val="000000"/>
        </w:rPr>
        <w:t xml:space="preserve">s to 10 </w:t>
      </w:r>
      <w:r w:rsidR="00D7745B">
        <w:rPr>
          <w:color w:val="000000"/>
        </w:rPr>
        <w:t>m</w:t>
      </w:r>
      <w:r w:rsidR="00D7745B" w:rsidRPr="00D7745B">
        <w:rPr>
          <w:color w:val="000000"/>
          <w:vertAlign w:val="superscript"/>
        </w:rPr>
        <w:t>2</w:t>
      </w:r>
      <w:r w:rsidR="00CC00B1">
        <w:rPr>
          <w:color w:val="000000"/>
        </w:rPr>
        <w:t xml:space="preserve">.  The maximum allowable height for a free standing sign is 9 </w:t>
      </w:r>
      <w:r w:rsidR="00D7745B">
        <w:rPr>
          <w:color w:val="000000"/>
        </w:rPr>
        <w:t>m</w:t>
      </w:r>
      <w:r w:rsidR="00CC00B1">
        <w:rPr>
          <w:color w:val="000000"/>
        </w:rPr>
        <w:t>.</w:t>
      </w:r>
    </w:p>
    <w:p w:rsidR="00CC00B1" w:rsidRDefault="00CC00B1" w:rsidP="006B369A">
      <w:pPr>
        <w:keepLines/>
        <w:jc w:val="both"/>
        <w:rPr>
          <w:color w:val="000000"/>
        </w:rPr>
      </w:pPr>
    </w:p>
    <w:p w:rsidR="002B5863" w:rsidRPr="00B34FE8" w:rsidRDefault="00CC00B1" w:rsidP="006B369A">
      <w:pPr>
        <w:keepLines/>
        <w:jc w:val="both"/>
        <w:rPr>
          <w:color w:val="000000"/>
        </w:rPr>
      </w:pPr>
      <w:r>
        <w:rPr>
          <w:color w:val="000000"/>
        </w:rPr>
        <w:t>A</w:t>
      </w:r>
      <w:r w:rsidR="00FF64E8">
        <w:rPr>
          <w:color w:val="000000"/>
        </w:rPr>
        <w:t xml:space="preserve"> v</w:t>
      </w:r>
      <w:r>
        <w:rPr>
          <w:color w:val="000000"/>
        </w:rPr>
        <w:t>ariance is required to permit two</w:t>
      </w:r>
      <w:r w:rsidR="00FF64E8">
        <w:rPr>
          <w:color w:val="000000"/>
        </w:rPr>
        <w:t xml:space="preserve"> automated changeable copy (LED) signs </w:t>
      </w:r>
      <w:r>
        <w:rPr>
          <w:color w:val="000000"/>
        </w:rPr>
        <w:t>of 29.93</w:t>
      </w:r>
      <w:r w:rsidR="00D7745B">
        <w:rPr>
          <w:color w:val="000000"/>
        </w:rPr>
        <w:t xml:space="preserve"> </w:t>
      </w:r>
      <w:r>
        <w:rPr>
          <w:color w:val="000000"/>
        </w:rPr>
        <w:t>m</w:t>
      </w:r>
      <w:r w:rsidRPr="00D7745B">
        <w:rPr>
          <w:color w:val="000000"/>
          <w:vertAlign w:val="superscript"/>
        </w:rPr>
        <w:t>2</w:t>
      </w:r>
      <w:r>
        <w:rPr>
          <w:color w:val="000000"/>
        </w:rPr>
        <w:t xml:space="preserve"> each on the subject property.  A</w:t>
      </w:r>
      <w:r w:rsidR="00DF529F">
        <w:rPr>
          <w:color w:val="000000"/>
        </w:rPr>
        <w:t xml:space="preserve"> variance is also required to </w:t>
      </w:r>
      <w:r w:rsidR="00D7745B">
        <w:rPr>
          <w:color w:val="000000"/>
        </w:rPr>
        <w:t xml:space="preserve">allow </w:t>
      </w:r>
      <w:r w:rsidR="00DF529F">
        <w:rPr>
          <w:color w:val="000000"/>
        </w:rPr>
        <w:t xml:space="preserve">a </w:t>
      </w:r>
      <w:r>
        <w:rPr>
          <w:color w:val="000000"/>
        </w:rPr>
        <w:t>freestanding</w:t>
      </w:r>
      <w:r w:rsidR="00DF529F">
        <w:rPr>
          <w:color w:val="000000"/>
        </w:rPr>
        <w:t xml:space="preserve"> sign</w:t>
      </w:r>
      <w:r w:rsidR="00D7745B">
        <w:rPr>
          <w:color w:val="000000"/>
        </w:rPr>
        <w:t xml:space="preserve"> with a height</w:t>
      </w:r>
      <w:r w:rsidR="00DF529F">
        <w:rPr>
          <w:color w:val="000000"/>
        </w:rPr>
        <w:t xml:space="preserve"> of 13.7</w:t>
      </w:r>
      <w:r w:rsidR="00D7745B">
        <w:rPr>
          <w:color w:val="000000"/>
        </w:rPr>
        <w:t xml:space="preserve"> m</w:t>
      </w:r>
      <w:r w:rsidR="00E04468">
        <w:rPr>
          <w:color w:val="000000"/>
        </w:rPr>
        <w:t>.</w:t>
      </w:r>
    </w:p>
    <w:p w:rsidR="002B5863" w:rsidRDefault="002B5863" w:rsidP="006B369A">
      <w:pPr>
        <w:keepLines/>
        <w:jc w:val="both"/>
        <w:rPr>
          <w:color w:val="000000"/>
        </w:rPr>
      </w:pPr>
    </w:p>
    <w:p w:rsidR="002B5863" w:rsidRDefault="002B5863">
      <w:pPr>
        <w:keepLines/>
        <w:jc w:val="both"/>
        <w:rPr>
          <w:color w:val="000000"/>
        </w:rPr>
      </w:pPr>
    </w:p>
    <w:p w:rsidR="00863A37" w:rsidRDefault="00863A37" w:rsidP="00863A37">
      <w:pPr>
        <w:keepLines/>
        <w:jc w:val="both"/>
        <w:rPr>
          <w:color w:val="000000"/>
        </w:rPr>
      </w:pPr>
      <w:r>
        <w:rPr>
          <w:color w:val="000000"/>
        </w:rPr>
        <w:t>Respectfully submitted,</w:t>
      </w:r>
    </w:p>
    <w:p w:rsidR="00863A37" w:rsidRDefault="00863A37" w:rsidP="00863A37">
      <w:pPr>
        <w:keepLines/>
        <w:jc w:val="both"/>
        <w:rPr>
          <w:color w:val="000000"/>
        </w:rPr>
      </w:pPr>
    </w:p>
    <w:p w:rsidR="00863A37" w:rsidRDefault="00863A37" w:rsidP="00863A37">
      <w:pPr>
        <w:keepLines/>
        <w:tabs>
          <w:tab w:val="left" w:pos="2880"/>
          <w:tab w:val="left" w:pos="4860"/>
          <w:tab w:val="left" w:pos="7920"/>
        </w:tabs>
        <w:jc w:val="both"/>
        <w:rPr>
          <w:color w:val="000000"/>
          <w:u w:val="single"/>
        </w:rPr>
      </w:pPr>
    </w:p>
    <w:p w:rsidR="00D7745B" w:rsidRDefault="00D7745B" w:rsidP="00863A37">
      <w:pPr>
        <w:keepLines/>
        <w:tabs>
          <w:tab w:val="left" w:pos="2880"/>
          <w:tab w:val="left" w:pos="4860"/>
          <w:tab w:val="left" w:pos="7920"/>
        </w:tabs>
        <w:jc w:val="both"/>
        <w:rPr>
          <w:color w:val="000000"/>
          <w:u w:val="single"/>
        </w:rPr>
      </w:pPr>
    </w:p>
    <w:p w:rsidR="00863A37" w:rsidRPr="00B34FE8" w:rsidRDefault="00863A37" w:rsidP="00863A37">
      <w:pPr>
        <w:keepLines/>
        <w:tabs>
          <w:tab w:val="left" w:pos="2880"/>
          <w:tab w:val="left" w:pos="4860"/>
          <w:tab w:val="left" w:pos="7920"/>
        </w:tabs>
        <w:jc w:val="both"/>
        <w:rPr>
          <w:color w:val="000000"/>
          <w:u w:val="single"/>
        </w:rPr>
      </w:pPr>
      <w:r>
        <w:rPr>
          <w:color w:val="000000"/>
          <w:u w:val="single"/>
        </w:rPr>
        <w:tab/>
        <w:t>_</w:t>
      </w:r>
    </w:p>
    <w:p w:rsidR="00863A37" w:rsidRDefault="00863A37" w:rsidP="00863A37">
      <w:pPr>
        <w:keepLines/>
        <w:tabs>
          <w:tab w:val="left" w:pos="4860"/>
        </w:tabs>
        <w:jc w:val="both"/>
        <w:rPr>
          <w:color w:val="000000"/>
        </w:rPr>
      </w:pPr>
      <w:r>
        <w:rPr>
          <w:color w:val="000000"/>
        </w:rPr>
        <w:t>B. Anderson, MCIP</w:t>
      </w:r>
    </w:p>
    <w:p w:rsidR="00863A37" w:rsidRDefault="00863A37" w:rsidP="00863A37">
      <w:pPr>
        <w:keepLines/>
        <w:tabs>
          <w:tab w:val="left" w:pos="4860"/>
        </w:tabs>
        <w:jc w:val="both"/>
        <w:rPr>
          <w:color w:val="000000"/>
        </w:rPr>
      </w:pPr>
      <w:r>
        <w:rPr>
          <w:color w:val="000000"/>
        </w:rPr>
        <w:t>MANAGER</w:t>
      </w:r>
    </w:p>
    <w:p w:rsidR="00863A37" w:rsidRDefault="00863A37" w:rsidP="00863A37">
      <w:pPr>
        <w:keepLines/>
        <w:tabs>
          <w:tab w:val="left" w:pos="4860"/>
        </w:tabs>
        <w:jc w:val="both"/>
        <w:rPr>
          <w:color w:val="000000"/>
        </w:rPr>
      </w:pPr>
      <w:r>
        <w:rPr>
          <w:color w:val="000000"/>
        </w:rPr>
        <w:t>PLANNING &amp; DESIGN SECTION</w:t>
      </w:r>
    </w:p>
    <w:p w:rsidR="00863A37" w:rsidRDefault="00863A37" w:rsidP="00863A37">
      <w:pPr>
        <w:keepLines/>
        <w:tabs>
          <w:tab w:val="left" w:pos="4860"/>
        </w:tabs>
        <w:jc w:val="both"/>
        <w:rPr>
          <w:color w:val="000000"/>
        </w:rPr>
      </w:pPr>
    </w:p>
    <w:p w:rsidR="0000392A" w:rsidRDefault="0000392A">
      <w:pPr>
        <w:rPr>
          <w:color w:val="000000"/>
        </w:rPr>
      </w:pPr>
      <w:r>
        <w:rPr>
          <w:color w:val="000000"/>
        </w:rPr>
        <w:br w:type="page"/>
      </w:r>
    </w:p>
    <w:p w:rsidR="00D7745B" w:rsidRDefault="00D7745B" w:rsidP="00863A37">
      <w:pPr>
        <w:keepLines/>
        <w:tabs>
          <w:tab w:val="left" w:pos="4860"/>
        </w:tabs>
        <w:jc w:val="both"/>
        <w:rPr>
          <w:color w:val="000000"/>
        </w:rPr>
      </w:pPr>
    </w:p>
    <w:p w:rsidR="00863A37" w:rsidRPr="00E10A23" w:rsidRDefault="00863A37" w:rsidP="00863A37">
      <w:pPr>
        <w:tabs>
          <w:tab w:val="left" w:pos="3600"/>
          <w:tab w:val="left" w:pos="7020"/>
        </w:tabs>
        <w:ind w:right="-360"/>
        <w:jc w:val="both"/>
        <w:rPr>
          <w:szCs w:val="22"/>
        </w:rPr>
      </w:pPr>
      <w:r w:rsidRPr="00E10A23">
        <w:rPr>
          <w:szCs w:val="22"/>
        </w:rPr>
        <w:t>Concurrence by:</w:t>
      </w:r>
    </w:p>
    <w:p w:rsidR="00863A37" w:rsidRDefault="00863A37" w:rsidP="00863A37">
      <w:pPr>
        <w:keepLines/>
        <w:tabs>
          <w:tab w:val="left" w:pos="4860"/>
        </w:tabs>
        <w:jc w:val="both"/>
        <w:rPr>
          <w:color w:val="000000"/>
        </w:rPr>
      </w:pPr>
    </w:p>
    <w:p w:rsidR="00270869" w:rsidRDefault="00270869" w:rsidP="00863A37">
      <w:pPr>
        <w:keepLines/>
        <w:tabs>
          <w:tab w:val="left" w:pos="4860"/>
        </w:tabs>
        <w:jc w:val="both"/>
        <w:rPr>
          <w:color w:val="000000"/>
        </w:rPr>
      </w:pPr>
    </w:p>
    <w:p w:rsidR="00863A37" w:rsidRDefault="00863A37" w:rsidP="00863A37">
      <w:pPr>
        <w:keepLines/>
        <w:tabs>
          <w:tab w:val="left" w:pos="4860"/>
        </w:tabs>
        <w:jc w:val="both"/>
        <w:rPr>
          <w:color w:val="000000"/>
        </w:rPr>
      </w:pPr>
    </w:p>
    <w:p w:rsidR="00863A37" w:rsidRPr="00E10A23" w:rsidRDefault="00863A37" w:rsidP="00863A37">
      <w:pPr>
        <w:tabs>
          <w:tab w:val="left" w:pos="3600"/>
          <w:tab w:val="left" w:pos="5400"/>
        </w:tabs>
        <w:ind w:right="-360"/>
        <w:jc w:val="both"/>
        <w:rPr>
          <w:szCs w:val="22"/>
        </w:rPr>
      </w:pPr>
      <w:r w:rsidRPr="00E10A23">
        <w:rPr>
          <w:szCs w:val="22"/>
        </w:rPr>
        <w:t>_____________________</w:t>
      </w:r>
      <w:r>
        <w:rPr>
          <w:szCs w:val="22"/>
        </w:rPr>
        <w:t>____</w:t>
      </w:r>
      <w:r w:rsidRPr="00E10A23">
        <w:rPr>
          <w:szCs w:val="22"/>
        </w:rPr>
        <w:tab/>
      </w:r>
      <w:r>
        <w:rPr>
          <w:szCs w:val="22"/>
        </w:rPr>
        <w:tab/>
      </w:r>
      <w:r w:rsidRPr="00E10A23">
        <w:rPr>
          <w:szCs w:val="22"/>
        </w:rPr>
        <w:t>____________________</w:t>
      </w:r>
      <w:r>
        <w:rPr>
          <w:szCs w:val="22"/>
        </w:rPr>
        <w:t>____</w:t>
      </w:r>
    </w:p>
    <w:p w:rsidR="00863A37" w:rsidRPr="00E10A23" w:rsidRDefault="00863A37" w:rsidP="00863A37">
      <w:pPr>
        <w:tabs>
          <w:tab w:val="left" w:pos="3600"/>
          <w:tab w:val="left" w:pos="5400"/>
        </w:tabs>
        <w:ind w:right="-360"/>
      </w:pPr>
      <w:r w:rsidRPr="00E10A23">
        <w:t>A. Tucker</w:t>
      </w:r>
      <w:r>
        <w:t>, MCIP</w:t>
      </w:r>
      <w:r w:rsidRPr="00E10A23">
        <w:tab/>
      </w:r>
      <w:r>
        <w:tab/>
        <w:t>Toby Seward</w:t>
      </w:r>
    </w:p>
    <w:p w:rsidR="00863A37" w:rsidRPr="00E10A23" w:rsidRDefault="00863A37" w:rsidP="00863A37">
      <w:pPr>
        <w:tabs>
          <w:tab w:val="left" w:pos="3600"/>
          <w:tab w:val="left" w:pos="5400"/>
        </w:tabs>
        <w:ind w:right="-360"/>
        <w:jc w:val="both"/>
        <w:rPr>
          <w:szCs w:val="22"/>
        </w:rPr>
      </w:pPr>
      <w:r>
        <w:rPr>
          <w:szCs w:val="22"/>
        </w:rPr>
        <w:t>DIRECTOR</w:t>
      </w:r>
      <w:r w:rsidRPr="00E10A23">
        <w:rPr>
          <w:szCs w:val="22"/>
        </w:rPr>
        <w:tab/>
      </w:r>
      <w:r>
        <w:rPr>
          <w:szCs w:val="22"/>
        </w:rPr>
        <w:tab/>
        <w:t>ACTING GENERAL MANAGER</w:t>
      </w:r>
    </w:p>
    <w:p w:rsidR="00863A37" w:rsidRPr="00E10A23" w:rsidRDefault="00863A37" w:rsidP="00863A37">
      <w:pPr>
        <w:tabs>
          <w:tab w:val="left" w:pos="3600"/>
          <w:tab w:val="left" w:pos="5400"/>
        </w:tabs>
        <w:ind w:right="-360"/>
        <w:jc w:val="both"/>
        <w:rPr>
          <w:szCs w:val="22"/>
        </w:rPr>
      </w:pPr>
      <w:r>
        <w:rPr>
          <w:szCs w:val="22"/>
        </w:rPr>
        <w:t>PLANNING</w:t>
      </w:r>
      <w:r>
        <w:rPr>
          <w:szCs w:val="22"/>
        </w:rPr>
        <w:tab/>
      </w:r>
      <w:r w:rsidRPr="00E10A23">
        <w:rPr>
          <w:szCs w:val="22"/>
        </w:rPr>
        <w:tab/>
        <w:t>COMMUNITY SAFETY &amp; DEVELOPMENT</w:t>
      </w:r>
    </w:p>
    <w:p w:rsidR="00863A37" w:rsidRDefault="00863A37" w:rsidP="00863A37">
      <w:pPr>
        <w:tabs>
          <w:tab w:val="left" w:pos="3600"/>
          <w:tab w:val="left" w:pos="7020"/>
        </w:tabs>
        <w:ind w:right="-360"/>
        <w:jc w:val="both"/>
        <w:rPr>
          <w:sz w:val="20"/>
        </w:rPr>
      </w:pPr>
    </w:p>
    <w:p w:rsidR="00270869" w:rsidRDefault="00270869" w:rsidP="00863A37">
      <w:pPr>
        <w:tabs>
          <w:tab w:val="left" w:pos="3600"/>
          <w:tab w:val="left" w:pos="7020"/>
        </w:tabs>
        <w:ind w:right="-360"/>
        <w:jc w:val="both"/>
        <w:rPr>
          <w:sz w:val="20"/>
        </w:rPr>
      </w:pPr>
    </w:p>
    <w:p w:rsidR="00270869" w:rsidRPr="00E10A23" w:rsidRDefault="00270869" w:rsidP="00863A37">
      <w:pPr>
        <w:tabs>
          <w:tab w:val="left" w:pos="3600"/>
          <w:tab w:val="left" w:pos="7020"/>
        </w:tabs>
        <w:ind w:right="-360"/>
        <w:jc w:val="both"/>
        <w:rPr>
          <w:sz w:val="20"/>
        </w:rPr>
      </w:pPr>
    </w:p>
    <w:p w:rsidR="002B5863" w:rsidRPr="00E10A23" w:rsidRDefault="002B5863" w:rsidP="00074BB2">
      <w:pPr>
        <w:jc w:val="both"/>
        <w:rPr>
          <w:u w:val="single"/>
        </w:rPr>
      </w:pPr>
      <w:r w:rsidRPr="00E10A23">
        <w:rPr>
          <w:u w:val="single"/>
        </w:rPr>
        <w:t>CITY MANAGER COMMENT:</w:t>
      </w:r>
    </w:p>
    <w:p w:rsidR="002B5863" w:rsidRPr="00E10A23" w:rsidRDefault="002B5863" w:rsidP="00074BB2">
      <w:pPr>
        <w:jc w:val="both"/>
      </w:pPr>
    </w:p>
    <w:p w:rsidR="002B5863" w:rsidRPr="00E10A23" w:rsidRDefault="002B5863" w:rsidP="00074BB2">
      <w:pPr>
        <w:jc w:val="both"/>
      </w:pPr>
      <w:r w:rsidRPr="00E10A23">
        <w:t>I concur with the staff recommendation.</w:t>
      </w:r>
    </w:p>
    <w:p w:rsidR="002B5863" w:rsidRPr="00E10A23" w:rsidRDefault="002B5863" w:rsidP="00074BB2">
      <w:pPr>
        <w:tabs>
          <w:tab w:val="left" w:pos="3600"/>
          <w:tab w:val="left" w:pos="7020"/>
        </w:tabs>
        <w:ind w:right="-360"/>
        <w:jc w:val="both"/>
        <w:rPr>
          <w:sz w:val="20"/>
        </w:rPr>
      </w:pPr>
    </w:p>
    <w:p w:rsidR="002B5863" w:rsidRDefault="002B5863">
      <w:pPr>
        <w:keepLines/>
        <w:jc w:val="both"/>
        <w:rPr>
          <w:color w:val="000000"/>
        </w:rPr>
      </w:pPr>
    </w:p>
    <w:p w:rsidR="002B5863" w:rsidRPr="00270869" w:rsidRDefault="002B5863" w:rsidP="00074BB2">
      <w:pPr>
        <w:keepLines/>
        <w:jc w:val="both"/>
        <w:rPr>
          <w:i/>
          <w:color w:val="000000"/>
          <w:sz w:val="18"/>
          <w:szCs w:val="18"/>
        </w:rPr>
      </w:pPr>
      <w:r w:rsidRPr="00270869">
        <w:rPr>
          <w:i/>
          <w:color w:val="000000"/>
          <w:sz w:val="18"/>
          <w:szCs w:val="18"/>
        </w:rPr>
        <w:t>Drafted:  2013-</w:t>
      </w:r>
      <w:r w:rsidR="00270869">
        <w:rPr>
          <w:i/>
          <w:color w:val="000000"/>
          <w:sz w:val="18"/>
          <w:szCs w:val="18"/>
        </w:rPr>
        <w:t>SEP-11</w:t>
      </w:r>
    </w:p>
    <w:p w:rsidR="002B5863" w:rsidRPr="00270869" w:rsidRDefault="002B5863" w:rsidP="00074BB2">
      <w:pPr>
        <w:keepLines/>
        <w:jc w:val="both"/>
        <w:rPr>
          <w:i/>
          <w:color w:val="000000"/>
          <w:sz w:val="18"/>
          <w:szCs w:val="18"/>
        </w:rPr>
      </w:pPr>
      <w:r w:rsidRPr="00270869">
        <w:rPr>
          <w:i/>
          <w:color w:val="000000"/>
          <w:sz w:val="18"/>
          <w:szCs w:val="18"/>
        </w:rPr>
        <w:t xml:space="preserve">Prospero attachment:  </w:t>
      </w:r>
      <w:r w:rsidRPr="00270869">
        <w:rPr>
          <w:i/>
          <w:noProof/>
          <w:color w:val="000000"/>
          <w:sz w:val="18"/>
          <w:szCs w:val="18"/>
        </w:rPr>
        <w:t>DVP0021</w:t>
      </w:r>
      <w:r w:rsidR="00270869">
        <w:rPr>
          <w:i/>
          <w:noProof/>
          <w:color w:val="000000"/>
          <w:sz w:val="18"/>
          <w:szCs w:val="18"/>
        </w:rPr>
        <w:t>7</w:t>
      </w:r>
    </w:p>
    <w:p w:rsidR="002B5863" w:rsidRPr="00270869" w:rsidRDefault="00270869" w:rsidP="00074BB2">
      <w:pPr>
        <w:keepLines/>
        <w:jc w:val="both"/>
        <w:rPr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>DS</w:t>
      </w:r>
      <w:r w:rsidR="002B5863" w:rsidRPr="00270869">
        <w:rPr>
          <w:i/>
          <w:color w:val="000000"/>
          <w:sz w:val="18"/>
          <w:szCs w:val="18"/>
        </w:rPr>
        <w:t>/lb</w:t>
      </w:r>
    </w:p>
    <w:p w:rsidR="002B5863" w:rsidRPr="00270869" w:rsidRDefault="002B5863" w:rsidP="00657CA9">
      <w:pPr>
        <w:rPr>
          <w:i/>
          <w:color w:val="000000"/>
          <w:sz w:val="18"/>
          <w:szCs w:val="18"/>
        </w:rPr>
        <w:sectPr w:rsidR="002B5863" w:rsidRPr="00270869" w:rsidSect="00252980">
          <w:headerReference w:type="default" r:id="rId16"/>
          <w:pgSz w:w="12240" w:h="15840" w:code="1"/>
          <w:pgMar w:top="1440" w:right="1440" w:bottom="720" w:left="1440" w:header="720" w:footer="720" w:gutter="0"/>
          <w:paperSrc w:first="1025" w:other="1025"/>
          <w:pgNumType w:start="1"/>
          <w:cols w:space="720"/>
          <w:titlePg/>
          <w:docGrid w:linePitch="299"/>
        </w:sectPr>
      </w:pPr>
    </w:p>
    <w:p w:rsidR="002B5863" w:rsidRPr="0017763C" w:rsidRDefault="002B5863" w:rsidP="00657CA9">
      <w:pPr>
        <w:rPr>
          <w:color w:val="000000"/>
          <w:sz w:val="18"/>
          <w:szCs w:val="18"/>
        </w:rPr>
      </w:pPr>
    </w:p>
    <w:sectPr w:rsidR="002B5863" w:rsidRPr="0017763C" w:rsidSect="002B5863">
      <w:headerReference w:type="default" r:id="rId17"/>
      <w:type w:val="continuous"/>
      <w:pgSz w:w="12240" w:h="15840" w:code="1"/>
      <w:pgMar w:top="1440" w:right="1440" w:bottom="1440" w:left="1440" w:header="720" w:footer="720" w:gutter="0"/>
      <w:paperSrc w:first="2" w:other="2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186" w:rsidRDefault="00F81186">
      <w:r>
        <w:separator/>
      </w:r>
    </w:p>
  </w:endnote>
  <w:endnote w:type="continuationSeparator" w:id="0">
    <w:p w:rsidR="00F81186" w:rsidRDefault="00F811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186" w:rsidRDefault="00F81186">
      <w:r>
        <w:separator/>
      </w:r>
    </w:p>
  </w:footnote>
  <w:footnote w:type="continuationSeparator" w:id="0">
    <w:p w:rsidR="00F81186" w:rsidRDefault="00F811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186" w:rsidRPr="006B369A" w:rsidRDefault="00F81186" w:rsidP="00863A37">
    <w:pPr>
      <w:pStyle w:val="Header"/>
      <w:tabs>
        <w:tab w:val="clear" w:pos="4252"/>
        <w:tab w:val="clear" w:pos="8504"/>
        <w:tab w:val="right" w:pos="9360"/>
      </w:tabs>
      <w:rPr>
        <w:sz w:val="20"/>
      </w:rPr>
    </w:pPr>
    <w:r w:rsidRPr="006B369A">
      <w:rPr>
        <w:sz w:val="20"/>
      </w:rPr>
      <w:t xml:space="preserve">Report to Council - </w:t>
    </w:r>
    <w:r>
      <w:rPr>
        <w:sz w:val="20"/>
      </w:rPr>
      <w:t>2013-SEP-23</w:t>
    </w:r>
    <w:r>
      <w:tab/>
    </w:r>
    <w:r w:rsidRPr="006B369A">
      <w:rPr>
        <w:sz w:val="20"/>
      </w:rPr>
      <w:t>P</w:t>
    </w:r>
    <w:r>
      <w:rPr>
        <w:sz w:val="20"/>
      </w:rPr>
      <w:t>.</w:t>
    </w:r>
    <w:r w:rsidRPr="006B369A">
      <w:rPr>
        <w:sz w:val="20"/>
      </w:rPr>
      <w:t xml:space="preserve"> </w:t>
    </w:r>
    <w:r w:rsidR="001B31FF" w:rsidRPr="006B369A">
      <w:rPr>
        <w:sz w:val="20"/>
      </w:rPr>
      <w:fldChar w:fldCharType="begin"/>
    </w:r>
    <w:r w:rsidRPr="006B369A">
      <w:rPr>
        <w:sz w:val="20"/>
      </w:rPr>
      <w:instrText>PAGE</w:instrText>
    </w:r>
    <w:r w:rsidR="001B31FF" w:rsidRPr="006B369A">
      <w:rPr>
        <w:sz w:val="20"/>
      </w:rPr>
      <w:fldChar w:fldCharType="separate"/>
    </w:r>
    <w:r w:rsidR="00E04468">
      <w:rPr>
        <w:noProof/>
        <w:sz w:val="20"/>
      </w:rPr>
      <w:t>5</w:t>
    </w:r>
    <w:r w:rsidR="001B31FF" w:rsidRPr="006B369A">
      <w:rPr>
        <w:sz w:val="20"/>
      </w:rPr>
      <w:fldChar w:fldCharType="end"/>
    </w:r>
    <w:r>
      <w:rPr>
        <w:sz w:val="20"/>
      </w:rPr>
      <w:t>/6</w:t>
    </w:r>
  </w:p>
  <w:p w:rsidR="00F81186" w:rsidRPr="006B369A" w:rsidRDefault="00F81186" w:rsidP="00863A37">
    <w:pPr>
      <w:pStyle w:val="Header"/>
      <w:tabs>
        <w:tab w:val="clear" w:pos="4252"/>
        <w:tab w:val="center" w:pos="9360"/>
      </w:tabs>
      <w:rPr>
        <w:sz w:val="20"/>
      </w:rPr>
    </w:pPr>
    <w:r w:rsidRPr="006B369A">
      <w:rPr>
        <w:sz w:val="20"/>
      </w:rPr>
      <w:t xml:space="preserve">Re:  </w:t>
    </w:r>
    <w:r w:rsidRPr="004A6B95">
      <w:rPr>
        <w:noProof/>
        <w:sz w:val="20"/>
      </w:rPr>
      <w:t>DVP0021</w:t>
    </w:r>
    <w:r>
      <w:rPr>
        <w:noProof/>
        <w:sz w:val="20"/>
      </w:rPr>
      <w:t>7</w:t>
    </w:r>
    <w:r w:rsidRPr="006B369A">
      <w:rPr>
        <w:sz w:val="20"/>
      </w:rPr>
      <w:t xml:space="preserve"> </w:t>
    </w:r>
    <w:r>
      <w:rPr>
        <w:sz w:val="20"/>
      </w:rPr>
      <w:t>–</w:t>
    </w:r>
    <w:r w:rsidRPr="006B369A">
      <w:rPr>
        <w:sz w:val="20"/>
      </w:rPr>
      <w:t xml:space="preserve"> </w:t>
    </w:r>
    <w:r>
      <w:rPr>
        <w:noProof/>
        <w:sz w:val="20"/>
      </w:rPr>
      <w:t>680 TRANS CANADA HIGHWAY</w:t>
    </w:r>
  </w:p>
  <w:p w:rsidR="00F81186" w:rsidRDefault="00F81186">
    <w:pPr>
      <w:pStyle w:val="Header"/>
      <w:jc w:val="center"/>
    </w:pPr>
  </w:p>
  <w:p w:rsidR="00F81186" w:rsidRDefault="00F81186">
    <w:pPr>
      <w:pStyle w:val="Header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186" w:rsidRPr="006B369A" w:rsidRDefault="00F81186" w:rsidP="006B369A">
    <w:pPr>
      <w:pStyle w:val="Header"/>
      <w:tabs>
        <w:tab w:val="clear" w:pos="4252"/>
        <w:tab w:val="clear" w:pos="8504"/>
        <w:tab w:val="center" w:pos="9360"/>
      </w:tabs>
      <w:rPr>
        <w:sz w:val="20"/>
      </w:rPr>
    </w:pPr>
    <w:r w:rsidRPr="006B369A">
      <w:rPr>
        <w:sz w:val="20"/>
      </w:rPr>
      <w:t xml:space="preserve">Report to Council - </w:t>
    </w:r>
    <w:r>
      <w:tab/>
    </w:r>
    <w:r w:rsidRPr="006B369A">
      <w:rPr>
        <w:sz w:val="20"/>
      </w:rPr>
      <w:t xml:space="preserve">Page </w:t>
    </w:r>
    <w:r w:rsidR="001B31FF" w:rsidRPr="006B369A">
      <w:rPr>
        <w:sz w:val="20"/>
      </w:rPr>
      <w:fldChar w:fldCharType="begin"/>
    </w:r>
    <w:r w:rsidRPr="006B369A">
      <w:rPr>
        <w:sz w:val="20"/>
      </w:rPr>
      <w:instrText>PAGE</w:instrText>
    </w:r>
    <w:r w:rsidR="001B31FF" w:rsidRPr="006B369A">
      <w:rPr>
        <w:sz w:val="20"/>
      </w:rPr>
      <w:fldChar w:fldCharType="separate"/>
    </w:r>
    <w:r>
      <w:rPr>
        <w:noProof/>
        <w:sz w:val="20"/>
      </w:rPr>
      <w:t>2</w:t>
    </w:r>
    <w:r w:rsidR="001B31FF" w:rsidRPr="006B369A">
      <w:rPr>
        <w:sz w:val="20"/>
      </w:rPr>
      <w:fldChar w:fldCharType="end"/>
    </w:r>
  </w:p>
  <w:p w:rsidR="00F81186" w:rsidRPr="006B369A" w:rsidRDefault="00F81186" w:rsidP="006B369A">
    <w:pPr>
      <w:pStyle w:val="Header"/>
      <w:tabs>
        <w:tab w:val="clear" w:pos="4252"/>
      </w:tabs>
      <w:rPr>
        <w:sz w:val="20"/>
      </w:rPr>
    </w:pPr>
    <w:r w:rsidRPr="006B369A">
      <w:rPr>
        <w:sz w:val="20"/>
      </w:rPr>
      <w:t xml:space="preserve">Re:  </w:t>
    </w:r>
    <w:r>
      <w:rPr>
        <w:noProof/>
        <w:sz w:val="20"/>
      </w:rPr>
      <w:t>«FolderNumber»</w:t>
    </w:r>
    <w:r w:rsidRPr="006B369A">
      <w:rPr>
        <w:sz w:val="20"/>
      </w:rPr>
      <w:t xml:space="preserve"> - </w:t>
    </w:r>
    <w:r>
      <w:rPr>
        <w:noProof/>
        <w:sz w:val="20"/>
      </w:rPr>
      <w:t>«Civics»</w:t>
    </w:r>
  </w:p>
  <w:p w:rsidR="00F81186" w:rsidRDefault="00F81186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8545ED"/>
    <w:multiLevelType w:val="hybridMultilevel"/>
    <w:tmpl w:val="2A86BB8C"/>
    <w:lvl w:ilvl="0" w:tplc="5D32E5A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proofState w:spelling="clean" w:grammar="clean"/>
  <w:stylePaneFormatFilter w:val="3F01"/>
  <w:defaultTabStop w:val="720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16385">
      <o:colormenu v:ext="edit" fill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2D260F"/>
    <w:rsid w:val="0000392A"/>
    <w:rsid w:val="00013E4C"/>
    <w:rsid w:val="00023783"/>
    <w:rsid w:val="00026D88"/>
    <w:rsid w:val="0007412E"/>
    <w:rsid w:val="00074BB2"/>
    <w:rsid w:val="000A021D"/>
    <w:rsid w:val="0010677A"/>
    <w:rsid w:val="001528A9"/>
    <w:rsid w:val="00154467"/>
    <w:rsid w:val="00162F7A"/>
    <w:rsid w:val="0017763C"/>
    <w:rsid w:val="001A3C8C"/>
    <w:rsid w:val="001B1DD5"/>
    <w:rsid w:val="001B31FF"/>
    <w:rsid w:val="001E5731"/>
    <w:rsid w:val="001F0A26"/>
    <w:rsid w:val="001F3E9C"/>
    <w:rsid w:val="001F54E7"/>
    <w:rsid w:val="00211C60"/>
    <w:rsid w:val="00217A1D"/>
    <w:rsid w:val="00244D3F"/>
    <w:rsid w:val="00252980"/>
    <w:rsid w:val="00270869"/>
    <w:rsid w:val="00284167"/>
    <w:rsid w:val="002A0BE4"/>
    <w:rsid w:val="002A10B7"/>
    <w:rsid w:val="002B5863"/>
    <w:rsid w:val="002C21E3"/>
    <w:rsid w:val="002D260F"/>
    <w:rsid w:val="002D2685"/>
    <w:rsid w:val="002F5499"/>
    <w:rsid w:val="00316097"/>
    <w:rsid w:val="0032538A"/>
    <w:rsid w:val="00337CAB"/>
    <w:rsid w:val="00371D8B"/>
    <w:rsid w:val="003C6314"/>
    <w:rsid w:val="003D581B"/>
    <w:rsid w:val="00405D34"/>
    <w:rsid w:val="00440FA8"/>
    <w:rsid w:val="00481CE1"/>
    <w:rsid w:val="00483F20"/>
    <w:rsid w:val="004A0924"/>
    <w:rsid w:val="004A3411"/>
    <w:rsid w:val="004A61A5"/>
    <w:rsid w:val="004B0146"/>
    <w:rsid w:val="004E3647"/>
    <w:rsid w:val="00500234"/>
    <w:rsid w:val="00513A86"/>
    <w:rsid w:val="005205A8"/>
    <w:rsid w:val="00523B50"/>
    <w:rsid w:val="00535B35"/>
    <w:rsid w:val="005379A4"/>
    <w:rsid w:val="00544456"/>
    <w:rsid w:val="00573301"/>
    <w:rsid w:val="005A517B"/>
    <w:rsid w:val="005B30F2"/>
    <w:rsid w:val="005B64AC"/>
    <w:rsid w:val="005F0BD1"/>
    <w:rsid w:val="006179AB"/>
    <w:rsid w:val="00621AE5"/>
    <w:rsid w:val="00643DF4"/>
    <w:rsid w:val="00657CA9"/>
    <w:rsid w:val="00676CFF"/>
    <w:rsid w:val="00693CA1"/>
    <w:rsid w:val="006B2A2C"/>
    <w:rsid w:val="006B369A"/>
    <w:rsid w:val="006C291E"/>
    <w:rsid w:val="006C2B9B"/>
    <w:rsid w:val="006F017C"/>
    <w:rsid w:val="00711FD6"/>
    <w:rsid w:val="00767F28"/>
    <w:rsid w:val="007D73DB"/>
    <w:rsid w:val="007E6F23"/>
    <w:rsid w:val="007F11B3"/>
    <w:rsid w:val="00807CC2"/>
    <w:rsid w:val="00863A37"/>
    <w:rsid w:val="008A2C3F"/>
    <w:rsid w:val="008B2553"/>
    <w:rsid w:val="008D1244"/>
    <w:rsid w:val="008E0CA5"/>
    <w:rsid w:val="0091244A"/>
    <w:rsid w:val="00921B62"/>
    <w:rsid w:val="00942A63"/>
    <w:rsid w:val="00951CE7"/>
    <w:rsid w:val="009823FF"/>
    <w:rsid w:val="009A5633"/>
    <w:rsid w:val="009B13C3"/>
    <w:rsid w:val="00A40401"/>
    <w:rsid w:val="00A96BCB"/>
    <w:rsid w:val="00AC133E"/>
    <w:rsid w:val="00AC2977"/>
    <w:rsid w:val="00AE12E4"/>
    <w:rsid w:val="00B261D1"/>
    <w:rsid w:val="00B34FE8"/>
    <w:rsid w:val="00B62B68"/>
    <w:rsid w:val="00B73F75"/>
    <w:rsid w:val="00B777FA"/>
    <w:rsid w:val="00B93C9E"/>
    <w:rsid w:val="00BC3BCB"/>
    <w:rsid w:val="00BF6255"/>
    <w:rsid w:val="00C12B98"/>
    <w:rsid w:val="00C52275"/>
    <w:rsid w:val="00C938D1"/>
    <w:rsid w:val="00C95691"/>
    <w:rsid w:val="00CB5465"/>
    <w:rsid w:val="00CC00B1"/>
    <w:rsid w:val="00CC124E"/>
    <w:rsid w:val="00D03F0D"/>
    <w:rsid w:val="00D246B1"/>
    <w:rsid w:val="00D37929"/>
    <w:rsid w:val="00D621F3"/>
    <w:rsid w:val="00D7745B"/>
    <w:rsid w:val="00DA016A"/>
    <w:rsid w:val="00DA27B4"/>
    <w:rsid w:val="00DE51C7"/>
    <w:rsid w:val="00DE54D2"/>
    <w:rsid w:val="00DF23CC"/>
    <w:rsid w:val="00DF529F"/>
    <w:rsid w:val="00E0035C"/>
    <w:rsid w:val="00E04468"/>
    <w:rsid w:val="00E061DD"/>
    <w:rsid w:val="00E200E8"/>
    <w:rsid w:val="00E23CF0"/>
    <w:rsid w:val="00E26C91"/>
    <w:rsid w:val="00E52A70"/>
    <w:rsid w:val="00E72B27"/>
    <w:rsid w:val="00E73387"/>
    <w:rsid w:val="00ED76D4"/>
    <w:rsid w:val="00EE15A2"/>
    <w:rsid w:val="00EF4195"/>
    <w:rsid w:val="00EF7AED"/>
    <w:rsid w:val="00F00D86"/>
    <w:rsid w:val="00F14172"/>
    <w:rsid w:val="00F24EB5"/>
    <w:rsid w:val="00F81186"/>
    <w:rsid w:val="00FB0210"/>
    <w:rsid w:val="00FB6251"/>
    <w:rsid w:val="00FB6B9F"/>
    <w:rsid w:val="00FD3F95"/>
    <w:rsid w:val="00FE359C"/>
    <w:rsid w:val="00FE6CD9"/>
    <w:rsid w:val="00FF6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2C3F"/>
    <w:rPr>
      <w:rFonts w:ascii="Arial" w:hAnsi="Arial"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A2C3F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rsid w:val="006B36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B369A"/>
    <w:rPr>
      <w:rFonts w:ascii="Arial" w:hAnsi="Arial"/>
      <w:sz w:val="22"/>
      <w:lang w:val="en-US" w:eastAsia="en-US"/>
    </w:rPr>
  </w:style>
  <w:style w:type="paragraph" w:styleId="BalloonText">
    <w:name w:val="Balloon Text"/>
    <w:basedOn w:val="Normal"/>
    <w:link w:val="BalloonTextChar"/>
    <w:rsid w:val="00BC3B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3BC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1077</Words>
  <Characters>6142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Form letter - Report to Council</vt:lpstr>
      </vt:variant>
      <vt:variant>
        <vt:i4>0</vt:i4>
      </vt:variant>
    </vt:vector>
  </HeadingPairs>
  <TitlesOfParts>
    <vt:vector size="1" baseType="lpstr">
      <vt:lpstr>Form letter - Report to Council</vt:lpstr>
    </vt:vector>
  </TitlesOfParts>
  <Company>City of Nanaimo</Company>
  <LinksUpToDate>false</LinksUpToDate>
  <CharactersWithSpaces>7205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letter - Report to Council</dc:title>
  <dc:subject>DVP Report to Council</dc:subject>
  <dc:creator>Arturo S. Ramirez</dc:creator>
  <cp:keywords>development variance permit</cp:keywords>
  <cp:lastModifiedBy>Laurie Boehm</cp:lastModifiedBy>
  <cp:revision>10</cp:revision>
  <cp:lastPrinted>2013-09-12T20:11:00Z</cp:lastPrinted>
  <dcterms:created xsi:type="dcterms:W3CDTF">2013-09-12T17:51:00Z</dcterms:created>
  <dcterms:modified xsi:type="dcterms:W3CDTF">2013-09-17T18:22:00Z</dcterms:modified>
</cp:coreProperties>
</file>